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25889" w14:textId="77777777" w:rsidR="00E45F89" w:rsidRPr="00595781" w:rsidRDefault="00E45F89" w:rsidP="00E45F89">
      <w:pPr>
        <w:rPr>
          <w:rFonts w:ascii="Times New Roman" w:hAnsi="Times New Roman" w:cs="Times New Roman"/>
          <w:sz w:val="24"/>
          <w:szCs w:val="24"/>
        </w:rPr>
      </w:pPr>
      <w:r w:rsidRPr="00595781">
        <w:rPr>
          <w:rFonts w:ascii="Times New Roman" w:hAnsi="Times New Roman" w:cs="Times New Roman"/>
          <w:sz w:val="24"/>
          <w:szCs w:val="24"/>
        </w:rPr>
        <w:t>ZAMAWIAJĄCY</w:t>
      </w:r>
    </w:p>
    <w:p w14:paraId="3D7B23F6" w14:textId="77777777" w:rsidR="00E45F89" w:rsidRPr="00595781" w:rsidRDefault="00E45F89" w:rsidP="00E45F89">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Gmina Ścinawa</w:t>
      </w:r>
    </w:p>
    <w:p w14:paraId="381F63F2" w14:textId="77777777" w:rsidR="00E45F89" w:rsidRPr="00595781" w:rsidRDefault="00E45F89" w:rsidP="00E45F89">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Rynek 17, 59-330 Ścinawa</w:t>
      </w:r>
    </w:p>
    <w:p w14:paraId="274A01A6" w14:textId="77777777" w:rsidR="00E45F89" w:rsidRPr="00595781" w:rsidRDefault="00E45F89" w:rsidP="00E45F89">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 xml:space="preserve">e-mail: urzad@scinawa.pl </w:t>
      </w:r>
    </w:p>
    <w:p w14:paraId="5D2E02C3" w14:textId="77777777" w:rsidR="00E45F89" w:rsidRPr="00595781" w:rsidRDefault="00E45F89" w:rsidP="00E45F89">
      <w:pPr>
        <w:jc w:val="center"/>
        <w:rPr>
          <w:rFonts w:ascii="Times New Roman" w:hAnsi="Times New Roman" w:cs="Times New Roman"/>
          <w:b/>
          <w:sz w:val="32"/>
          <w:szCs w:val="32"/>
        </w:rPr>
      </w:pPr>
    </w:p>
    <w:p w14:paraId="492CDB4A" w14:textId="77777777" w:rsidR="00E45F89" w:rsidRPr="00595781" w:rsidRDefault="00E45F89" w:rsidP="00E45F89">
      <w:pPr>
        <w:jc w:val="center"/>
        <w:rPr>
          <w:rFonts w:ascii="Times New Roman" w:hAnsi="Times New Roman" w:cs="Times New Roman"/>
          <w:b/>
          <w:sz w:val="32"/>
          <w:szCs w:val="32"/>
        </w:rPr>
      </w:pPr>
      <w:r w:rsidRPr="00595781">
        <w:rPr>
          <w:rFonts w:ascii="Times New Roman" w:hAnsi="Times New Roman" w:cs="Times New Roman"/>
          <w:b/>
          <w:sz w:val="32"/>
          <w:szCs w:val="32"/>
        </w:rPr>
        <w:t>SPECYFIKACJA ISTOTNYCH WARUNKÓW ZAMÓWIENIA</w:t>
      </w:r>
    </w:p>
    <w:p w14:paraId="58E587AA" w14:textId="77777777" w:rsidR="00E45F89" w:rsidRPr="00595781" w:rsidRDefault="00E45F89" w:rsidP="00E45F89">
      <w:pPr>
        <w:rPr>
          <w:rFonts w:ascii="Times New Roman" w:hAnsi="Times New Roman" w:cs="Times New Roman"/>
          <w:sz w:val="24"/>
          <w:szCs w:val="24"/>
        </w:rPr>
      </w:pPr>
    </w:p>
    <w:p w14:paraId="7892602B" w14:textId="77777777" w:rsidR="00E45F89" w:rsidRPr="00595781" w:rsidRDefault="00E45F89" w:rsidP="00E45F89">
      <w:pPr>
        <w:jc w:val="center"/>
        <w:rPr>
          <w:rFonts w:ascii="Times New Roman" w:hAnsi="Times New Roman" w:cs="Times New Roman"/>
          <w:sz w:val="24"/>
          <w:szCs w:val="24"/>
        </w:rPr>
      </w:pPr>
      <w:r w:rsidRPr="00595781">
        <w:rPr>
          <w:rFonts w:ascii="Times New Roman" w:hAnsi="Times New Roman" w:cs="Times New Roman"/>
          <w:sz w:val="24"/>
          <w:szCs w:val="24"/>
        </w:rPr>
        <w:t>dla postępowania, prowadzonego zgodnie z postanowieniami ustawy</w:t>
      </w:r>
    </w:p>
    <w:p w14:paraId="2280428A" w14:textId="77777777" w:rsidR="00E45F89" w:rsidRPr="00595781" w:rsidRDefault="00E45F89" w:rsidP="00E45F89">
      <w:pPr>
        <w:jc w:val="center"/>
        <w:rPr>
          <w:rFonts w:ascii="Times New Roman" w:hAnsi="Times New Roman" w:cs="Times New Roman"/>
          <w:sz w:val="24"/>
          <w:szCs w:val="24"/>
        </w:rPr>
      </w:pPr>
      <w:r w:rsidRPr="00595781">
        <w:rPr>
          <w:rFonts w:ascii="Times New Roman" w:hAnsi="Times New Roman" w:cs="Times New Roman"/>
          <w:sz w:val="24"/>
          <w:szCs w:val="24"/>
        </w:rPr>
        <w:t>z dnia 29 stycznia 2004 r. Prawo zamówień publicznych</w:t>
      </w:r>
    </w:p>
    <w:p w14:paraId="2D8577C8" w14:textId="77777777" w:rsidR="00E45F89" w:rsidRPr="00595781" w:rsidRDefault="00E45F89" w:rsidP="00E45F89">
      <w:pPr>
        <w:jc w:val="center"/>
        <w:rPr>
          <w:rFonts w:ascii="Times New Roman" w:hAnsi="Times New Roman" w:cs="Times New Roman"/>
          <w:sz w:val="24"/>
          <w:szCs w:val="24"/>
        </w:rPr>
      </w:pPr>
      <w:r w:rsidRPr="00595781">
        <w:rPr>
          <w:rFonts w:ascii="Times New Roman" w:hAnsi="Times New Roman" w:cs="Times New Roman"/>
          <w:sz w:val="24"/>
          <w:szCs w:val="24"/>
        </w:rPr>
        <w:t>(tekst jednolity Dz. U. z 2015 r., poz. 2164, z</w:t>
      </w:r>
      <w:r>
        <w:rPr>
          <w:rFonts w:ascii="Times New Roman" w:hAnsi="Times New Roman" w:cs="Times New Roman"/>
          <w:sz w:val="24"/>
          <w:szCs w:val="24"/>
        </w:rPr>
        <w:t>e</w:t>
      </w:r>
      <w:r w:rsidRPr="00595781">
        <w:rPr>
          <w:rFonts w:ascii="Times New Roman" w:hAnsi="Times New Roman" w:cs="Times New Roman"/>
          <w:sz w:val="24"/>
          <w:szCs w:val="24"/>
        </w:rPr>
        <w:t xml:space="preserve"> </w:t>
      </w:r>
      <w:r>
        <w:rPr>
          <w:rFonts w:ascii="Times New Roman" w:hAnsi="Times New Roman" w:cs="Times New Roman"/>
          <w:sz w:val="24"/>
          <w:szCs w:val="24"/>
        </w:rPr>
        <w:t>z</w:t>
      </w:r>
      <w:r w:rsidRPr="00595781">
        <w:rPr>
          <w:rFonts w:ascii="Times New Roman" w:hAnsi="Times New Roman" w:cs="Times New Roman"/>
          <w:sz w:val="24"/>
          <w:szCs w:val="24"/>
        </w:rPr>
        <w:t>m.) w trybie</w:t>
      </w:r>
    </w:p>
    <w:p w14:paraId="745110B7" w14:textId="77777777" w:rsidR="00E45F89" w:rsidRPr="00595781" w:rsidRDefault="00E45F89" w:rsidP="00E45F89">
      <w:pPr>
        <w:jc w:val="center"/>
        <w:rPr>
          <w:rFonts w:ascii="Times New Roman" w:hAnsi="Times New Roman" w:cs="Times New Roman"/>
          <w:sz w:val="24"/>
          <w:szCs w:val="24"/>
        </w:rPr>
      </w:pPr>
      <w:r w:rsidRPr="00595781">
        <w:rPr>
          <w:rFonts w:ascii="Times New Roman" w:hAnsi="Times New Roman" w:cs="Times New Roman"/>
          <w:sz w:val="24"/>
          <w:szCs w:val="24"/>
        </w:rPr>
        <w:t>PRZETARGU NIEOGRANICZONEGO</w:t>
      </w:r>
    </w:p>
    <w:p w14:paraId="64FB2D3F" w14:textId="77777777" w:rsidR="00D3735A" w:rsidRPr="00D3735A" w:rsidRDefault="00D3735A" w:rsidP="00D3735A">
      <w:pPr>
        <w:jc w:val="center"/>
        <w:rPr>
          <w:rFonts w:ascii="Times New Roman" w:hAnsi="Times New Roman" w:cs="Times New Roman"/>
          <w:sz w:val="24"/>
          <w:szCs w:val="24"/>
        </w:rPr>
      </w:pPr>
      <w:r w:rsidRPr="00D3735A">
        <w:rPr>
          <w:rFonts w:ascii="Times New Roman" w:hAnsi="Times New Roman" w:cs="Times New Roman"/>
          <w:sz w:val="24"/>
          <w:szCs w:val="24"/>
        </w:rPr>
        <w:t>na roboty budowlane</w:t>
      </w:r>
    </w:p>
    <w:p w14:paraId="1303B1F7" w14:textId="1015C341" w:rsidR="00D70747" w:rsidRPr="009E7326" w:rsidRDefault="00EA404F" w:rsidP="00D70747">
      <w:pPr>
        <w:spacing w:line="240" w:lineRule="auto"/>
        <w:jc w:val="center"/>
        <w:rPr>
          <w:rFonts w:ascii="Times New Roman" w:hAnsi="Times New Roman" w:cs="Times New Roman"/>
          <w:sz w:val="24"/>
          <w:szCs w:val="24"/>
        </w:rPr>
      </w:pPr>
      <w:bookmarkStart w:id="0" w:name="_Hlk487645361"/>
      <w:r>
        <w:rPr>
          <w:rFonts w:ascii="Times New Roman" w:hAnsi="Times New Roman" w:cs="Times New Roman"/>
          <w:sz w:val="24"/>
          <w:szCs w:val="24"/>
        </w:rPr>
        <w:t>w ramach Kontraktu 1.3</w:t>
      </w:r>
      <w:r w:rsidR="00D70747">
        <w:rPr>
          <w:rFonts w:ascii="Times New Roman" w:hAnsi="Times New Roman" w:cs="Times New Roman"/>
          <w:sz w:val="24"/>
          <w:szCs w:val="24"/>
        </w:rPr>
        <w:t>.</w:t>
      </w:r>
      <w:r w:rsidR="00D70747" w:rsidRPr="00A00D74">
        <w:rPr>
          <w:rFonts w:ascii="Times New Roman" w:hAnsi="Times New Roman" w:cs="Times New Roman"/>
          <w:sz w:val="24"/>
          <w:szCs w:val="24"/>
        </w:rPr>
        <w:t xml:space="preserve"> „Budowa kanalizacji sanitarnej oraz budowa i przebudowa sieci wodociągowej magistralnej wraz z budową hydroforni na ter</w:t>
      </w:r>
      <w:r w:rsidR="00D70747">
        <w:rPr>
          <w:rFonts w:ascii="Times New Roman" w:hAnsi="Times New Roman" w:cs="Times New Roman"/>
          <w:sz w:val="24"/>
          <w:szCs w:val="24"/>
        </w:rPr>
        <w:t>e</w:t>
      </w:r>
      <w:r w:rsidR="00D70747" w:rsidRPr="00A00D74">
        <w:rPr>
          <w:rFonts w:ascii="Times New Roman" w:hAnsi="Times New Roman" w:cs="Times New Roman"/>
          <w:sz w:val="24"/>
          <w:szCs w:val="24"/>
        </w:rPr>
        <w:t>n</w:t>
      </w:r>
      <w:r w:rsidR="00D70747">
        <w:rPr>
          <w:rFonts w:ascii="Times New Roman" w:hAnsi="Times New Roman" w:cs="Times New Roman"/>
          <w:sz w:val="24"/>
          <w:szCs w:val="24"/>
        </w:rPr>
        <w:t>ie wiejskim aglomeracji Ścinawa”</w:t>
      </w:r>
    </w:p>
    <w:bookmarkEnd w:id="0"/>
    <w:p w14:paraId="0FCF0FAC" w14:textId="77777777" w:rsidR="00D3735A" w:rsidRPr="00D3735A" w:rsidRDefault="00D3735A" w:rsidP="00D3735A">
      <w:pPr>
        <w:spacing w:after="0"/>
        <w:jc w:val="center"/>
        <w:rPr>
          <w:rFonts w:ascii="Times New Roman" w:hAnsi="Times New Roman" w:cs="Times New Roman"/>
          <w:sz w:val="24"/>
          <w:szCs w:val="24"/>
        </w:rPr>
      </w:pPr>
      <w:r w:rsidRPr="00D3735A">
        <w:rPr>
          <w:rFonts w:ascii="Times New Roman" w:hAnsi="Times New Roman" w:cs="Times New Roman"/>
          <w:sz w:val="24"/>
          <w:szCs w:val="24"/>
        </w:rPr>
        <w:t>w ramach projektu pn.:</w:t>
      </w:r>
    </w:p>
    <w:p w14:paraId="15990324" w14:textId="77777777" w:rsidR="00D3735A" w:rsidRPr="00D3735A" w:rsidRDefault="00D3735A" w:rsidP="00D3735A">
      <w:pPr>
        <w:tabs>
          <w:tab w:val="center" w:pos="4153"/>
          <w:tab w:val="right" w:pos="8306"/>
        </w:tabs>
        <w:spacing w:before="0" w:after="0" w:line="240" w:lineRule="auto"/>
        <w:jc w:val="center"/>
        <w:rPr>
          <w:rFonts w:ascii="Times New Roman" w:hAnsi="Times New Roman" w:cs="Times New Roman"/>
          <w:sz w:val="24"/>
          <w:szCs w:val="24"/>
        </w:rPr>
      </w:pPr>
      <w:r w:rsidRPr="00D3735A">
        <w:rPr>
          <w:rFonts w:ascii="Times New Roman" w:hAnsi="Times New Roman" w:cs="Times New Roman"/>
          <w:sz w:val="24"/>
          <w:szCs w:val="24"/>
        </w:rPr>
        <w:t xml:space="preserve">„Rozbudowa i modernizacja oczyszczalni ścieków </w:t>
      </w:r>
    </w:p>
    <w:p w14:paraId="2A1A44C3" w14:textId="77777777" w:rsidR="00D3735A" w:rsidRPr="00D3735A" w:rsidRDefault="00D3735A" w:rsidP="00D3735A">
      <w:pPr>
        <w:tabs>
          <w:tab w:val="center" w:pos="4153"/>
          <w:tab w:val="right" w:pos="8306"/>
        </w:tabs>
        <w:spacing w:before="0" w:after="0" w:line="240" w:lineRule="auto"/>
        <w:jc w:val="center"/>
        <w:rPr>
          <w:rFonts w:ascii="Times New Roman" w:hAnsi="Times New Roman" w:cs="Times New Roman"/>
          <w:sz w:val="24"/>
          <w:szCs w:val="24"/>
        </w:rPr>
      </w:pPr>
      <w:r w:rsidRPr="00D3735A">
        <w:rPr>
          <w:rFonts w:ascii="Times New Roman" w:hAnsi="Times New Roman" w:cs="Times New Roman"/>
          <w:sz w:val="24"/>
          <w:szCs w:val="24"/>
        </w:rPr>
        <w:t xml:space="preserve">oraz systemu wodno-kanalizacyjnego na terenie aglomeracji Ścinawa”, </w:t>
      </w:r>
    </w:p>
    <w:p w14:paraId="4CCCA7A8" w14:textId="77777777" w:rsidR="00D3735A" w:rsidRPr="00D3735A" w:rsidRDefault="00D3735A" w:rsidP="00D3735A">
      <w:pPr>
        <w:tabs>
          <w:tab w:val="center" w:pos="4153"/>
          <w:tab w:val="right" w:pos="8306"/>
        </w:tabs>
        <w:spacing w:before="0" w:after="0" w:line="240" w:lineRule="auto"/>
        <w:jc w:val="center"/>
        <w:rPr>
          <w:rFonts w:ascii="Times New Roman" w:hAnsi="Times New Roman" w:cs="Times New Roman"/>
          <w:sz w:val="24"/>
          <w:szCs w:val="24"/>
        </w:rPr>
      </w:pPr>
      <w:r w:rsidRPr="00D3735A">
        <w:rPr>
          <w:rFonts w:ascii="Times New Roman" w:hAnsi="Times New Roman" w:cs="Times New Roman"/>
          <w:sz w:val="24"/>
          <w:szCs w:val="24"/>
        </w:rPr>
        <w:t>współfinansowanego ze środków Funduszu Spójności</w:t>
      </w:r>
    </w:p>
    <w:p w14:paraId="6248C86C" w14:textId="77777777" w:rsidR="00D3735A" w:rsidRPr="00D3735A" w:rsidRDefault="00D3735A" w:rsidP="00D3735A">
      <w:pPr>
        <w:rPr>
          <w:rFonts w:ascii="Times New Roman" w:hAnsi="Times New Roman" w:cs="Times New Roman"/>
          <w:sz w:val="24"/>
          <w:szCs w:val="24"/>
        </w:rPr>
      </w:pPr>
    </w:p>
    <w:p w14:paraId="1D3DC2C2" w14:textId="510CBDFE" w:rsidR="00D3735A" w:rsidRPr="00D3735A" w:rsidRDefault="00D3735A" w:rsidP="00D3735A">
      <w:pPr>
        <w:rPr>
          <w:rFonts w:ascii="Times New Roman" w:hAnsi="Times New Roman" w:cs="Times New Roman"/>
          <w:sz w:val="24"/>
          <w:szCs w:val="24"/>
        </w:rPr>
      </w:pPr>
      <w:r w:rsidRPr="00D3735A">
        <w:rPr>
          <w:rFonts w:ascii="Times New Roman" w:hAnsi="Times New Roman" w:cs="Times New Roman"/>
          <w:sz w:val="24"/>
          <w:szCs w:val="24"/>
        </w:rPr>
        <w:t>Nr referencyjny nadany sprawi</w:t>
      </w:r>
      <w:r w:rsidR="00412B12">
        <w:rPr>
          <w:rFonts w:ascii="Times New Roman" w:hAnsi="Times New Roman" w:cs="Times New Roman"/>
          <w:sz w:val="24"/>
          <w:szCs w:val="24"/>
        </w:rPr>
        <w:t>e przez Zamawiającego: JRP.271</w:t>
      </w:r>
      <w:r w:rsidR="00E21ECC">
        <w:rPr>
          <w:rFonts w:ascii="Times New Roman" w:hAnsi="Times New Roman" w:cs="Times New Roman"/>
          <w:sz w:val="24"/>
          <w:szCs w:val="24"/>
        </w:rPr>
        <w:t>.</w:t>
      </w:r>
      <w:r w:rsidR="008E63B8">
        <w:rPr>
          <w:rFonts w:ascii="Times New Roman" w:hAnsi="Times New Roman" w:cs="Times New Roman"/>
          <w:sz w:val="24"/>
          <w:szCs w:val="24"/>
        </w:rPr>
        <w:t>5</w:t>
      </w:r>
      <w:r w:rsidR="00FD3CD5">
        <w:rPr>
          <w:rFonts w:ascii="Times New Roman" w:hAnsi="Times New Roman" w:cs="Times New Roman"/>
          <w:sz w:val="24"/>
          <w:szCs w:val="24"/>
        </w:rPr>
        <w:t>.</w:t>
      </w:r>
      <w:r w:rsidRPr="00D3735A">
        <w:rPr>
          <w:rFonts w:ascii="Times New Roman" w:hAnsi="Times New Roman" w:cs="Times New Roman"/>
          <w:sz w:val="24"/>
          <w:szCs w:val="24"/>
        </w:rPr>
        <w:t>2017</w:t>
      </w:r>
    </w:p>
    <w:p w14:paraId="6565590D" w14:textId="77777777" w:rsidR="00E45F89" w:rsidRDefault="00E45F89" w:rsidP="00E45F89">
      <w:pPr>
        <w:jc w:val="center"/>
        <w:rPr>
          <w:rFonts w:ascii="Times New Roman" w:hAnsi="Times New Roman" w:cs="Times New Roman"/>
          <w:sz w:val="24"/>
          <w:szCs w:val="24"/>
        </w:rPr>
      </w:pPr>
    </w:p>
    <w:p w14:paraId="7C1639FC" w14:textId="77777777" w:rsidR="00E45F89" w:rsidRPr="00595781" w:rsidRDefault="00E45F89" w:rsidP="00E45F89">
      <w:pPr>
        <w:jc w:val="center"/>
        <w:rPr>
          <w:rFonts w:ascii="Times New Roman" w:hAnsi="Times New Roman" w:cs="Times New Roman"/>
          <w:sz w:val="24"/>
          <w:szCs w:val="24"/>
        </w:rPr>
      </w:pPr>
      <w:r w:rsidRPr="00595781">
        <w:rPr>
          <w:rFonts w:ascii="Times New Roman" w:hAnsi="Times New Roman" w:cs="Times New Roman"/>
          <w:sz w:val="24"/>
          <w:szCs w:val="24"/>
        </w:rPr>
        <w:t>CZEŚĆ I – INSTRUKCJA DLA WYKONAWCÓW (IDW)</w:t>
      </w:r>
    </w:p>
    <w:p w14:paraId="7BBB78D2" w14:textId="77777777" w:rsidR="00E45F89" w:rsidRDefault="00E45F89" w:rsidP="00E45F89">
      <w:pPr>
        <w:spacing w:after="0"/>
        <w:jc w:val="center"/>
        <w:rPr>
          <w:rFonts w:ascii="Times New Roman" w:hAnsi="Times New Roman" w:cs="Times New Roman"/>
          <w:sz w:val="24"/>
          <w:szCs w:val="24"/>
        </w:rPr>
      </w:pPr>
    </w:p>
    <w:p w14:paraId="62170F4A" w14:textId="77777777" w:rsidR="00E45F89" w:rsidRPr="00595781" w:rsidRDefault="00E45F89" w:rsidP="00D3735A">
      <w:pPr>
        <w:spacing w:before="0" w:after="0"/>
        <w:jc w:val="center"/>
        <w:rPr>
          <w:rFonts w:ascii="Times New Roman" w:hAnsi="Times New Roman" w:cs="Times New Roman"/>
          <w:sz w:val="24"/>
          <w:szCs w:val="24"/>
        </w:rPr>
      </w:pPr>
      <w:r>
        <w:rPr>
          <w:rFonts w:ascii="Times New Roman" w:hAnsi="Times New Roman" w:cs="Times New Roman"/>
          <w:sz w:val="24"/>
          <w:szCs w:val="24"/>
        </w:rPr>
        <w:t>…………………………………..</w:t>
      </w:r>
    </w:p>
    <w:p w14:paraId="29B28597" w14:textId="77777777" w:rsidR="00E45F89" w:rsidRPr="00670FB1" w:rsidRDefault="00E45F89" w:rsidP="00D3735A">
      <w:pPr>
        <w:spacing w:before="0" w:after="0"/>
        <w:jc w:val="center"/>
        <w:rPr>
          <w:rFonts w:ascii="Times New Roman" w:hAnsi="Times New Roman" w:cs="Times New Roman"/>
          <w:i/>
          <w:sz w:val="24"/>
          <w:szCs w:val="24"/>
          <w:vertAlign w:val="superscript"/>
        </w:rPr>
      </w:pPr>
      <w:r w:rsidRPr="00670FB1">
        <w:rPr>
          <w:rFonts w:ascii="Times New Roman" w:hAnsi="Times New Roman" w:cs="Times New Roman"/>
          <w:i/>
          <w:sz w:val="24"/>
          <w:szCs w:val="24"/>
          <w:vertAlign w:val="superscript"/>
        </w:rPr>
        <w:t>Podpis Zamawiającego</w:t>
      </w:r>
    </w:p>
    <w:p w14:paraId="40BBC76D" w14:textId="76A7DCBC" w:rsidR="00E45F89" w:rsidRPr="00595781" w:rsidRDefault="00E45F89" w:rsidP="00E45F89">
      <w:pPr>
        <w:jc w:val="center"/>
        <w:rPr>
          <w:rFonts w:ascii="Times New Roman" w:hAnsi="Times New Roman" w:cs="Times New Roman"/>
          <w:sz w:val="24"/>
          <w:szCs w:val="24"/>
        </w:rPr>
      </w:pPr>
      <w:r>
        <w:rPr>
          <w:rFonts w:ascii="Times New Roman" w:hAnsi="Times New Roman" w:cs="Times New Roman"/>
          <w:sz w:val="24"/>
          <w:szCs w:val="24"/>
        </w:rPr>
        <w:t xml:space="preserve">Ścinawa, </w:t>
      </w:r>
      <w:r w:rsidR="00292664">
        <w:rPr>
          <w:rFonts w:ascii="Times New Roman" w:hAnsi="Times New Roman" w:cs="Times New Roman"/>
          <w:sz w:val="24"/>
          <w:szCs w:val="24"/>
        </w:rPr>
        <w:t>zmiana z dnia 31</w:t>
      </w:r>
      <w:r w:rsidR="00E21ECC">
        <w:rPr>
          <w:rFonts w:ascii="Times New Roman" w:hAnsi="Times New Roman" w:cs="Times New Roman"/>
          <w:sz w:val="24"/>
          <w:szCs w:val="24"/>
        </w:rPr>
        <w:t>.</w:t>
      </w:r>
      <w:r w:rsidR="00FC0414">
        <w:rPr>
          <w:rFonts w:ascii="Times New Roman" w:hAnsi="Times New Roman" w:cs="Times New Roman"/>
          <w:sz w:val="24"/>
          <w:szCs w:val="24"/>
        </w:rPr>
        <w:t>10</w:t>
      </w:r>
      <w:r w:rsidR="00E21ECC">
        <w:rPr>
          <w:rFonts w:ascii="Times New Roman" w:hAnsi="Times New Roman" w:cs="Times New Roman"/>
          <w:sz w:val="24"/>
          <w:szCs w:val="24"/>
        </w:rPr>
        <w:t>.</w:t>
      </w:r>
      <w:r>
        <w:rPr>
          <w:rFonts w:ascii="Times New Roman" w:hAnsi="Times New Roman" w:cs="Times New Roman"/>
          <w:sz w:val="24"/>
          <w:szCs w:val="24"/>
        </w:rPr>
        <w:t>2017</w:t>
      </w:r>
      <w:r w:rsidRPr="00595781">
        <w:rPr>
          <w:rFonts w:ascii="Times New Roman" w:hAnsi="Times New Roman" w:cs="Times New Roman"/>
          <w:sz w:val="24"/>
          <w:szCs w:val="24"/>
        </w:rPr>
        <w:t>r.</w:t>
      </w:r>
    </w:p>
    <w:p w14:paraId="7EDE64B4" w14:textId="77777777" w:rsidR="00E45F89" w:rsidRPr="00BE4670" w:rsidRDefault="00E45F89" w:rsidP="00E45F89">
      <w:pPr>
        <w:pStyle w:val="Nagwekspisutreci"/>
        <w:rPr>
          <w:rFonts w:ascii="Times New Roman" w:hAnsi="Times New Roman"/>
          <w:sz w:val="22"/>
          <w:szCs w:val="22"/>
        </w:rPr>
      </w:pPr>
      <w:r w:rsidRPr="00BE4670">
        <w:rPr>
          <w:rFonts w:ascii="Times New Roman" w:hAnsi="Times New Roman"/>
          <w:sz w:val="22"/>
          <w:szCs w:val="22"/>
        </w:rPr>
        <w:lastRenderedPageBreak/>
        <w:t>Spis treści</w:t>
      </w:r>
    </w:p>
    <w:p w14:paraId="66E3F3C3" w14:textId="47768557" w:rsidR="00BD6A61" w:rsidRDefault="00E45F89">
      <w:pPr>
        <w:pStyle w:val="Spistreci1"/>
        <w:rPr>
          <w:rFonts w:asciiTheme="minorHAnsi" w:eastAsiaTheme="minorEastAsia" w:hAnsiTheme="minorHAnsi" w:cstheme="minorBidi"/>
          <w:b w:val="0"/>
          <w:bCs w:val="0"/>
          <w:caps w:val="0"/>
          <w:noProof/>
          <w:sz w:val="22"/>
          <w:szCs w:val="22"/>
          <w:lang w:val="pl-PL"/>
        </w:rPr>
      </w:pPr>
      <w:r w:rsidRPr="00BE4670">
        <w:rPr>
          <w:rFonts w:ascii="Times New Roman" w:hAnsi="Times New Roman"/>
          <w:b w:val="0"/>
          <w:bCs w:val="0"/>
        </w:rPr>
        <w:fldChar w:fldCharType="begin"/>
      </w:r>
      <w:r w:rsidRPr="00BE4670">
        <w:rPr>
          <w:rFonts w:ascii="Times New Roman" w:hAnsi="Times New Roman"/>
        </w:rPr>
        <w:instrText xml:space="preserve"> TOC \o "1-3" \h \z \u </w:instrText>
      </w:r>
      <w:r w:rsidRPr="00BE4670">
        <w:rPr>
          <w:rFonts w:ascii="Times New Roman" w:hAnsi="Times New Roman"/>
          <w:b w:val="0"/>
          <w:bCs w:val="0"/>
        </w:rPr>
        <w:fldChar w:fldCharType="separate"/>
      </w:r>
      <w:hyperlink w:anchor="_Toc488317532" w:history="1">
        <w:r w:rsidR="00BD6A61" w:rsidRPr="00E1667A">
          <w:rPr>
            <w:rStyle w:val="Hipercze"/>
            <w:rFonts w:ascii="Times New Roman" w:hAnsi="Times New Roman"/>
            <w:noProof/>
          </w:rPr>
          <w:t>1.</w:t>
        </w:r>
        <w:r w:rsidR="00BD6A61">
          <w:rPr>
            <w:rFonts w:asciiTheme="minorHAnsi" w:eastAsiaTheme="minorEastAsia" w:hAnsiTheme="minorHAnsi" w:cstheme="minorBidi"/>
            <w:b w:val="0"/>
            <w:bCs w:val="0"/>
            <w:caps w:val="0"/>
            <w:noProof/>
            <w:sz w:val="22"/>
            <w:szCs w:val="22"/>
            <w:lang w:val="pl-PL"/>
          </w:rPr>
          <w:tab/>
        </w:r>
        <w:r w:rsidR="00BD6A61" w:rsidRPr="00E1667A">
          <w:rPr>
            <w:rStyle w:val="Hipercze"/>
            <w:rFonts w:ascii="Times New Roman" w:hAnsi="Times New Roman"/>
            <w:noProof/>
          </w:rPr>
          <w:t>Nazwa i adres Zamawiającego.</w:t>
        </w:r>
        <w:r w:rsidR="00BD6A61">
          <w:rPr>
            <w:noProof/>
            <w:webHidden/>
          </w:rPr>
          <w:tab/>
        </w:r>
        <w:r w:rsidR="00BD6A61">
          <w:rPr>
            <w:noProof/>
            <w:webHidden/>
          </w:rPr>
          <w:fldChar w:fldCharType="begin"/>
        </w:r>
        <w:r w:rsidR="00BD6A61">
          <w:rPr>
            <w:noProof/>
            <w:webHidden/>
          </w:rPr>
          <w:instrText xml:space="preserve"> PAGEREF _Toc488317532 \h </w:instrText>
        </w:r>
        <w:r w:rsidR="00BD6A61">
          <w:rPr>
            <w:noProof/>
            <w:webHidden/>
          </w:rPr>
        </w:r>
        <w:r w:rsidR="00BD6A61">
          <w:rPr>
            <w:noProof/>
            <w:webHidden/>
          </w:rPr>
          <w:fldChar w:fldCharType="separate"/>
        </w:r>
        <w:r w:rsidR="00750552">
          <w:rPr>
            <w:noProof/>
            <w:webHidden/>
          </w:rPr>
          <w:t>5</w:t>
        </w:r>
        <w:r w:rsidR="00BD6A61">
          <w:rPr>
            <w:noProof/>
            <w:webHidden/>
          </w:rPr>
          <w:fldChar w:fldCharType="end"/>
        </w:r>
      </w:hyperlink>
    </w:p>
    <w:p w14:paraId="520B7D58" w14:textId="24F8BBAD" w:rsidR="00BD6A61" w:rsidRDefault="00A277D9">
      <w:pPr>
        <w:pStyle w:val="Spistreci1"/>
        <w:rPr>
          <w:rFonts w:asciiTheme="minorHAnsi" w:eastAsiaTheme="minorEastAsia" w:hAnsiTheme="minorHAnsi" w:cstheme="minorBidi"/>
          <w:b w:val="0"/>
          <w:bCs w:val="0"/>
          <w:caps w:val="0"/>
          <w:noProof/>
          <w:sz w:val="22"/>
          <w:szCs w:val="22"/>
          <w:lang w:val="pl-PL"/>
        </w:rPr>
      </w:pPr>
      <w:hyperlink w:anchor="_Toc488317533" w:history="1">
        <w:r w:rsidR="00BD6A61" w:rsidRPr="00E1667A">
          <w:rPr>
            <w:rStyle w:val="Hipercze"/>
            <w:rFonts w:ascii="Times New Roman" w:hAnsi="Times New Roman"/>
            <w:noProof/>
          </w:rPr>
          <w:t>2. Tryb udzielania zamówienia.</w:t>
        </w:r>
        <w:r w:rsidR="00BD6A61">
          <w:rPr>
            <w:noProof/>
            <w:webHidden/>
          </w:rPr>
          <w:tab/>
        </w:r>
        <w:r w:rsidR="00BD6A61">
          <w:rPr>
            <w:noProof/>
            <w:webHidden/>
          </w:rPr>
          <w:fldChar w:fldCharType="begin"/>
        </w:r>
        <w:r w:rsidR="00BD6A61">
          <w:rPr>
            <w:noProof/>
            <w:webHidden/>
          </w:rPr>
          <w:instrText xml:space="preserve"> PAGEREF _Toc488317533 \h </w:instrText>
        </w:r>
        <w:r w:rsidR="00BD6A61">
          <w:rPr>
            <w:noProof/>
            <w:webHidden/>
          </w:rPr>
        </w:r>
        <w:r w:rsidR="00BD6A61">
          <w:rPr>
            <w:noProof/>
            <w:webHidden/>
          </w:rPr>
          <w:fldChar w:fldCharType="separate"/>
        </w:r>
        <w:r w:rsidR="00750552">
          <w:rPr>
            <w:noProof/>
            <w:webHidden/>
          </w:rPr>
          <w:t>5</w:t>
        </w:r>
        <w:r w:rsidR="00BD6A61">
          <w:rPr>
            <w:noProof/>
            <w:webHidden/>
          </w:rPr>
          <w:fldChar w:fldCharType="end"/>
        </w:r>
      </w:hyperlink>
    </w:p>
    <w:p w14:paraId="1DD47C53" w14:textId="568603A5" w:rsidR="00BD6A61" w:rsidRDefault="00A277D9">
      <w:pPr>
        <w:pStyle w:val="Spistreci2"/>
        <w:rPr>
          <w:rFonts w:asciiTheme="minorHAnsi" w:eastAsiaTheme="minorEastAsia" w:hAnsiTheme="minorHAnsi" w:cstheme="minorBidi"/>
          <w:b w:val="0"/>
          <w:bCs w:val="0"/>
          <w:noProof/>
          <w:sz w:val="22"/>
          <w:szCs w:val="22"/>
        </w:rPr>
      </w:pPr>
      <w:hyperlink w:anchor="_Toc488317534" w:history="1">
        <w:r w:rsidR="00BD6A61" w:rsidRPr="00E1667A">
          <w:rPr>
            <w:rStyle w:val="Hipercze"/>
            <w:noProof/>
          </w:rPr>
          <w:t>2.1. Czynności związane z przygotowaniem postępowania</w:t>
        </w:r>
        <w:r w:rsidR="00BD6A61">
          <w:rPr>
            <w:noProof/>
            <w:webHidden/>
          </w:rPr>
          <w:tab/>
        </w:r>
        <w:r w:rsidR="00BD6A61">
          <w:rPr>
            <w:noProof/>
            <w:webHidden/>
          </w:rPr>
          <w:fldChar w:fldCharType="begin"/>
        </w:r>
        <w:r w:rsidR="00BD6A61">
          <w:rPr>
            <w:noProof/>
            <w:webHidden/>
          </w:rPr>
          <w:instrText xml:space="preserve"> PAGEREF _Toc488317534 \h </w:instrText>
        </w:r>
        <w:r w:rsidR="00BD6A61">
          <w:rPr>
            <w:noProof/>
            <w:webHidden/>
          </w:rPr>
        </w:r>
        <w:r w:rsidR="00BD6A61">
          <w:rPr>
            <w:noProof/>
            <w:webHidden/>
          </w:rPr>
          <w:fldChar w:fldCharType="separate"/>
        </w:r>
        <w:r w:rsidR="00750552">
          <w:rPr>
            <w:noProof/>
            <w:webHidden/>
          </w:rPr>
          <w:t>5</w:t>
        </w:r>
        <w:r w:rsidR="00BD6A61">
          <w:rPr>
            <w:noProof/>
            <w:webHidden/>
          </w:rPr>
          <w:fldChar w:fldCharType="end"/>
        </w:r>
      </w:hyperlink>
    </w:p>
    <w:p w14:paraId="7BB25071" w14:textId="5C7443C9" w:rsidR="00BD6A61" w:rsidRDefault="00A277D9">
      <w:pPr>
        <w:pStyle w:val="Spistreci1"/>
        <w:rPr>
          <w:rFonts w:asciiTheme="minorHAnsi" w:eastAsiaTheme="minorEastAsia" w:hAnsiTheme="minorHAnsi" w:cstheme="minorBidi"/>
          <w:b w:val="0"/>
          <w:bCs w:val="0"/>
          <w:caps w:val="0"/>
          <w:noProof/>
          <w:sz w:val="22"/>
          <w:szCs w:val="22"/>
          <w:lang w:val="pl-PL"/>
        </w:rPr>
      </w:pPr>
      <w:hyperlink w:anchor="_Toc488317535" w:history="1">
        <w:r w:rsidR="00BD6A61" w:rsidRPr="00E1667A">
          <w:rPr>
            <w:rStyle w:val="Hipercze"/>
            <w:rFonts w:ascii="Times New Roman" w:hAnsi="Times New Roman"/>
            <w:noProof/>
          </w:rPr>
          <w:t>3. Opis przedmiotu zamówienia.</w:t>
        </w:r>
        <w:r w:rsidR="00BD6A61">
          <w:rPr>
            <w:noProof/>
            <w:webHidden/>
          </w:rPr>
          <w:tab/>
        </w:r>
        <w:r w:rsidR="00BD6A61">
          <w:rPr>
            <w:noProof/>
            <w:webHidden/>
          </w:rPr>
          <w:fldChar w:fldCharType="begin"/>
        </w:r>
        <w:r w:rsidR="00BD6A61">
          <w:rPr>
            <w:noProof/>
            <w:webHidden/>
          </w:rPr>
          <w:instrText xml:space="preserve"> PAGEREF _Toc488317535 \h </w:instrText>
        </w:r>
        <w:r w:rsidR="00BD6A61">
          <w:rPr>
            <w:noProof/>
            <w:webHidden/>
          </w:rPr>
        </w:r>
        <w:r w:rsidR="00BD6A61">
          <w:rPr>
            <w:noProof/>
            <w:webHidden/>
          </w:rPr>
          <w:fldChar w:fldCharType="separate"/>
        </w:r>
        <w:r w:rsidR="00750552">
          <w:rPr>
            <w:noProof/>
            <w:webHidden/>
          </w:rPr>
          <w:t>5</w:t>
        </w:r>
        <w:r w:rsidR="00BD6A61">
          <w:rPr>
            <w:noProof/>
            <w:webHidden/>
          </w:rPr>
          <w:fldChar w:fldCharType="end"/>
        </w:r>
      </w:hyperlink>
    </w:p>
    <w:p w14:paraId="02C50C85" w14:textId="22864E73" w:rsidR="00BD6A61" w:rsidRDefault="00A277D9">
      <w:pPr>
        <w:pStyle w:val="Spistreci2"/>
        <w:rPr>
          <w:rFonts w:asciiTheme="minorHAnsi" w:eastAsiaTheme="minorEastAsia" w:hAnsiTheme="minorHAnsi" w:cstheme="minorBidi"/>
          <w:b w:val="0"/>
          <w:bCs w:val="0"/>
          <w:noProof/>
          <w:sz w:val="22"/>
          <w:szCs w:val="22"/>
        </w:rPr>
      </w:pPr>
      <w:hyperlink w:anchor="_Toc488317536" w:history="1">
        <w:r w:rsidR="00BD6A61" w:rsidRPr="00E1667A">
          <w:rPr>
            <w:rStyle w:val="Hipercze"/>
            <w:noProof/>
          </w:rPr>
          <w:t>3.1. Opis ogólny</w:t>
        </w:r>
        <w:r w:rsidR="00BD6A61">
          <w:rPr>
            <w:noProof/>
            <w:webHidden/>
          </w:rPr>
          <w:tab/>
        </w:r>
        <w:r w:rsidR="00BD6A61">
          <w:rPr>
            <w:noProof/>
            <w:webHidden/>
          </w:rPr>
          <w:fldChar w:fldCharType="begin"/>
        </w:r>
        <w:r w:rsidR="00BD6A61">
          <w:rPr>
            <w:noProof/>
            <w:webHidden/>
          </w:rPr>
          <w:instrText xml:space="preserve"> PAGEREF _Toc488317536 \h </w:instrText>
        </w:r>
        <w:r w:rsidR="00BD6A61">
          <w:rPr>
            <w:noProof/>
            <w:webHidden/>
          </w:rPr>
        </w:r>
        <w:r w:rsidR="00BD6A61">
          <w:rPr>
            <w:noProof/>
            <w:webHidden/>
          </w:rPr>
          <w:fldChar w:fldCharType="separate"/>
        </w:r>
        <w:r w:rsidR="00750552">
          <w:rPr>
            <w:noProof/>
            <w:webHidden/>
          </w:rPr>
          <w:t>5</w:t>
        </w:r>
        <w:r w:rsidR="00BD6A61">
          <w:rPr>
            <w:noProof/>
            <w:webHidden/>
          </w:rPr>
          <w:fldChar w:fldCharType="end"/>
        </w:r>
      </w:hyperlink>
    </w:p>
    <w:p w14:paraId="5C7DFB65" w14:textId="50283585" w:rsidR="00BD6A61" w:rsidRDefault="00A277D9">
      <w:pPr>
        <w:pStyle w:val="Spistreci2"/>
        <w:rPr>
          <w:rFonts w:asciiTheme="minorHAnsi" w:eastAsiaTheme="minorEastAsia" w:hAnsiTheme="minorHAnsi" w:cstheme="minorBidi"/>
          <w:b w:val="0"/>
          <w:bCs w:val="0"/>
          <w:noProof/>
          <w:sz w:val="22"/>
          <w:szCs w:val="22"/>
        </w:rPr>
      </w:pPr>
      <w:hyperlink w:anchor="_Toc488317537" w:history="1">
        <w:r w:rsidR="00BD6A61" w:rsidRPr="00E1667A">
          <w:rPr>
            <w:rStyle w:val="Hipercze"/>
            <w:noProof/>
          </w:rPr>
          <w:t>3.2. Szczegółowy opis przedmiotu zamówienia.</w:t>
        </w:r>
        <w:r w:rsidR="00BD6A61">
          <w:rPr>
            <w:noProof/>
            <w:webHidden/>
          </w:rPr>
          <w:tab/>
        </w:r>
        <w:r w:rsidR="00BD6A61">
          <w:rPr>
            <w:noProof/>
            <w:webHidden/>
          </w:rPr>
          <w:fldChar w:fldCharType="begin"/>
        </w:r>
        <w:r w:rsidR="00BD6A61">
          <w:rPr>
            <w:noProof/>
            <w:webHidden/>
          </w:rPr>
          <w:instrText xml:space="preserve"> PAGEREF _Toc488317537 \h </w:instrText>
        </w:r>
        <w:r w:rsidR="00BD6A61">
          <w:rPr>
            <w:noProof/>
            <w:webHidden/>
          </w:rPr>
        </w:r>
        <w:r w:rsidR="00BD6A61">
          <w:rPr>
            <w:noProof/>
            <w:webHidden/>
          </w:rPr>
          <w:fldChar w:fldCharType="separate"/>
        </w:r>
        <w:r w:rsidR="00750552">
          <w:rPr>
            <w:noProof/>
            <w:webHidden/>
          </w:rPr>
          <w:t>12</w:t>
        </w:r>
        <w:r w:rsidR="00BD6A61">
          <w:rPr>
            <w:noProof/>
            <w:webHidden/>
          </w:rPr>
          <w:fldChar w:fldCharType="end"/>
        </w:r>
      </w:hyperlink>
    </w:p>
    <w:p w14:paraId="68222A8E" w14:textId="7564A24A" w:rsidR="00BD6A61" w:rsidRDefault="00A277D9">
      <w:pPr>
        <w:pStyle w:val="Spistreci2"/>
        <w:rPr>
          <w:rFonts w:asciiTheme="minorHAnsi" w:eastAsiaTheme="minorEastAsia" w:hAnsiTheme="minorHAnsi" w:cstheme="minorBidi"/>
          <w:b w:val="0"/>
          <w:bCs w:val="0"/>
          <w:noProof/>
          <w:sz w:val="22"/>
          <w:szCs w:val="22"/>
        </w:rPr>
      </w:pPr>
      <w:hyperlink w:anchor="_Toc488317538" w:history="1">
        <w:r w:rsidR="00BD6A61" w:rsidRPr="00E1667A">
          <w:rPr>
            <w:rStyle w:val="Hipercze"/>
            <w:noProof/>
          </w:rPr>
          <w:t>3.3. Opis przedmiotu zamówienia według kodów Wspólnego Słownika Zamówień (CPV).</w:t>
        </w:r>
        <w:r w:rsidR="00BD6A61">
          <w:rPr>
            <w:noProof/>
            <w:webHidden/>
          </w:rPr>
          <w:tab/>
        </w:r>
        <w:r w:rsidR="00BD6A61">
          <w:rPr>
            <w:noProof/>
            <w:webHidden/>
          </w:rPr>
          <w:fldChar w:fldCharType="begin"/>
        </w:r>
        <w:r w:rsidR="00BD6A61">
          <w:rPr>
            <w:noProof/>
            <w:webHidden/>
          </w:rPr>
          <w:instrText xml:space="preserve"> PAGEREF _Toc488317538 \h </w:instrText>
        </w:r>
        <w:r w:rsidR="00BD6A61">
          <w:rPr>
            <w:noProof/>
            <w:webHidden/>
          </w:rPr>
        </w:r>
        <w:r w:rsidR="00BD6A61">
          <w:rPr>
            <w:noProof/>
            <w:webHidden/>
          </w:rPr>
          <w:fldChar w:fldCharType="separate"/>
        </w:r>
        <w:r w:rsidR="00750552">
          <w:rPr>
            <w:noProof/>
            <w:webHidden/>
          </w:rPr>
          <w:t>12</w:t>
        </w:r>
        <w:r w:rsidR="00BD6A61">
          <w:rPr>
            <w:noProof/>
            <w:webHidden/>
          </w:rPr>
          <w:fldChar w:fldCharType="end"/>
        </w:r>
      </w:hyperlink>
    </w:p>
    <w:p w14:paraId="01C78AC4" w14:textId="4A6E1D2E" w:rsidR="00BD6A61" w:rsidRDefault="00A277D9">
      <w:pPr>
        <w:pStyle w:val="Spistreci2"/>
        <w:rPr>
          <w:rFonts w:asciiTheme="minorHAnsi" w:eastAsiaTheme="minorEastAsia" w:hAnsiTheme="minorHAnsi" w:cstheme="minorBidi"/>
          <w:b w:val="0"/>
          <w:bCs w:val="0"/>
          <w:noProof/>
          <w:sz w:val="22"/>
          <w:szCs w:val="22"/>
        </w:rPr>
      </w:pPr>
      <w:hyperlink w:anchor="_Toc488317539" w:history="1">
        <w:r w:rsidR="00BD6A61" w:rsidRPr="00E1667A">
          <w:rPr>
            <w:rStyle w:val="Hipercze"/>
            <w:noProof/>
          </w:rPr>
          <w:t>3.4. Zamówienia częściowe.</w:t>
        </w:r>
        <w:r w:rsidR="00BD6A61">
          <w:rPr>
            <w:noProof/>
            <w:webHidden/>
          </w:rPr>
          <w:tab/>
        </w:r>
        <w:r w:rsidR="00BD6A61">
          <w:rPr>
            <w:noProof/>
            <w:webHidden/>
          </w:rPr>
          <w:fldChar w:fldCharType="begin"/>
        </w:r>
        <w:r w:rsidR="00BD6A61">
          <w:rPr>
            <w:noProof/>
            <w:webHidden/>
          </w:rPr>
          <w:instrText xml:space="preserve"> PAGEREF _Toc488317539 \h </w:instrText>
        </w:r>
        <w:r w:rsidR="00BD6A61">
          <w:rPr>
            <w:noProof/>
            <w:webHidden/>
          </w:rPr>
        </w:r>
        <w:r w:rsidR="00BD6A61">
          <w:rPr>
            <w:noProof/>
            <w:webHidden/>
          </w:rPr>
          <w:fldChar w:fldCharType="separate"/>
        </w:r>
        <w:r w:rsidR="00750552">
          <w:rPr>
            <w:noProof/>
            <w:webHidden/>
          </w:rPr>
          <w:t>12</w:t>
        </w:r>
        <w:r w:rsidR="00BD6A61">
          <w:rPr>
            <w:noProof/>
            <w:webHidden/>
          </w:rPr>
          <w:fldChar w:fldCharType="end"/>
        </w:r>
      </w:hyperlink>
    </w:p>
    <w:p w14:paraId="5F233A5F" w14:textId="0F6D14DD" w:rsidR="00BD6A61" w:rsidRDefault="00A277D9">
      <w:pPr>
        <w:pStyle w:val="Spistreci2"/>
        <w:rPr>
          <w:rFonts w:asciiTheme="minorHAnsi" w:eastAsiaTheme="minorEastAsia" w:hAnsiTheme="minorHAnsi" w:cstheme="minorBidi"/>
          <w:b w:val="0"/>
          <w:bCs w:val="0"/>
          <w:noProof/>
          <w:sz w:val="22"/>
          <w:szCs w:val="22"/>
        </w:rPr>
      </w:pPr>
      <w:hyperlink w:anchor="_Toc488317540" w:history="1">
        <w:r w:rsidR="00BD6A61" w:rsidRPr="00E1667A">
          <w:rPr>
            <w:rStyle w:val="Hipercze"/>
            <w:noProof/>
          </w:rPr>
          <w:t>3.5. Zamówienia uzupełniające (zamówienia tego samego rodzaju)</w:t>
        </w:r>
        <w:r w:rsidR="00BD6A61">
          <w:rPr>
            <w:noProof/>
            <w:webHidden/>
          </w:rPr>
          <w:tab/>
        </w:r>
        <w:r w:rsidR="00BD6A61">
          <w:rPr>
            <w:noProof/>
            <w:webHidden/>
          </w:rPr>
          <w:fldChar w:fldCharType="begin"/>
        </w:r>
        <w:r w:rsidR="00BD6A61">
          <w:rPr>
            <w:noProof/>
            <w:webHidden/>
          </w:rPr>
          <w:instrText xml:space="preserve"> PAGEREF _Toc488317540 \h </w:instrText>
        </w:r>
        <w:r w:rsidR="00BD6A61">
          <w:rPr>
            <w:noProof/>
            <w:webHidden/>
          </w:rPr>
        </w:r>
        <w:r w:rsidR="00BD6A61">
          <w:rPr>
            <w:noProof/>
            <w:webHidden/>
          </w:rPr>
          <w:fldChar w:fldCharType="separate"/>
        </w:r>
        <w:r w:rsidR="00750552">
          <w:rPr>
            <w:noProof/>
            <w:webHidden/>
          </w:rPr>
          <w:t>12</w:t>
        </w:r>
        <w:r w:rsidR="00BD6A61">
          <w:rPr>
            <w:noProof/>
            <w:webHidden/>
          </w:rPr>
          <w:fldChar w:fldCharType="end"/>
        </w:r>
      </w:hyperlink>
    </w:p>
    <w:p w14:paraId="65833F0E" w14:textId="09A5EA3A" w:rsidR="00BD6A61" w:rsidRDefault="00A277D9">
      <w:pPr>
        <w:pStyle w:val="Spistreci2"/>
        <w:rPr>
          <w:rFonts w:asciiTheme="minorHAnsi" w:eastAsiaTheme="minorEastAsia" w:hAnsiTheme="minorHAnsi" w:cstheme="minorBidi"/>
          <w:b w:val="0"/>
          <w:bCs w:val="0"/>
          <w:noProof/>
          <w:sz w:val="22"/>
          <w:szCs w:val="22"/>
        </w:rPr>
      </w:pPr>
      <w:hyperlink w:anchor="_Toc488317541" w:history="1">
        <w:r w:rsidR="00BD6A61" w:rsidRPr="00E1667A">
          <w:rPr>
            <w:rStyle w:val="Hipercze"/>
            <w:noProof/>
          </w:rPr>
          <w:t>3.6. Informacja o ofercie wariantowej, umowie ramowej, aukcji elektronicznej oraz dynamicznym systemie zakupów</w:t>
        </w:r>
        <w:r w:rsidR="00BD6A61">
          <w:rPr>
            <w:noProof/>
            <w:webHidden/>
          </w:rPr>
          <w:tab/>
        </w:r>
        <w:r w:rsidR="00BD6A61">
          <w:rPr>
            <w:noProof/>
            <w:webHidden/>
          </w:rPr>
          <w:fldChar w:fldCharType="begin"/>
        </w:r>
        <w:r w:rsidR="00BD6A61">
          <w:rPr>
            <w:noProof/>
            <w:webHidden/>
          </w:rPr>
          <w:instrText xml:space="preserve"> PAGEREF _Toc488317541 \h </w:instrText>
        </w:r>
        <w:r w:rsidR="00BD6A61">
          <w:rPr>
            <w:noProof/>
            <w:webHidden/>
          </w:rPr>
        </w:r>
        <w:r w:rsidR="00BD6A61">
          <w:rPr>
            <w:noProof/>
            <w:webHidden/>
          </w:rPr>
          <w:fldChar w:fldCharType="separate"/>
        </w:r>
        <w:r w:rsidR="00750552">
          <w:rPr>
            <w:noProof/>
            <w:webHidden/>
          </w:rPr>
          <w:t>13</w:t>
        </w:r>
        <w:r w:rsidR="00BD6A61">
          <w:rPr>
            <w:noProof/>
            <w:webHidden/>
          </w:rPr>
          <w:fldChar w:fldCharType="end"/>
        </w:r>
      </w:hyperlink>
    </w:p>
    <w:p w14:paraId="7716E62E" w14:textId="0FC150EB" w:rsidR="00BD6A61" w:rsidRDefault="00A277D9">
      <w:pPr>
        <w:pStyle w:val="Spistreci2"/>
        <w:rPr>
          <w:rFonts w:asciiTheme="minorHAnsi" w:eastAsiaTheme="minorEastAsia" w:hAnsiTheme="minorHAnsi" w:cstheme="minorBidi"/>
          <w:b w:val="0"/>
          <w:bCs w:val="0"/>
          <w:noProof/>
          <w:sz w:val="22"/>
          <w:szCs w:val="22"/>
        </w:rPr>
      </w:pPr>
      <w:hyperlink w:anchor="_Toc488317542" w:history="1">
        <w:r w:rsidR="00BD6A61" w:rsidRPr="00E1667A">
          <w:rPr>
            <w:rStyle w:val="Hipercze"/>
            <w:noProof/>
          </w:rPr>
          <w:t>3.7. Wymagania zatrudnienia przez Wykonawcę lub Podwykonawcę na podstawie umowy o pracę osób wykonujących wskazane przez zamawiającego czynności w zakresie realizacji zamówienia</w:t>
        </w:r>
        <w:r w:rsidR="00BD6A61">
          <w:rPr>
            <w:noProof/>
            <w:webHidden/>
          </w:rPr>
          <w:tab/>
        </w:r>
        <w:r w:rsidR="00BD6A61">
          <w:rPr>
            <w:noProof/>
            <w:webHidden/>
          </w:rPr>
          <w:fldChar w:fldCharType="begin"/>
        </w:r>
        <w:r w:rsidR="00BD6A61">
          <w:rPr>
            <w:noProof/>
            <w:webHidden/>
          </w:rPr>
          <w:instrText xml:space="preserve"> PAGEREF _Toc488317542 \h </w:instrText>
        </w:r>
        <w:r w:rsidR="00BD6A61">
          <w:rPr>
            <w:noProof/>
            <w:webHidden/>
          </w:rPr>
        </w:r>
        <w:r w:rsidR="00BD6A61">
          <w:rPr>
            <w:noProof/>
            <w:webHidden/>
          </w:rPr>
          <w:fldChar w:fldCharType="separate"/>
        </w:r>
        <w:r w:rsidR="00750552">
          <w:rPr>
            <w:noProof/>
            <w:webHidden/>
          </w:rPr>
          <w:t>13</w:t>
        </w:r>
        <w:r w:rsidR="00BD6A61">
          <w:rPr>
            <w:noProof/>
            <w:webHidden/>
          </w:rPr>
          <w:fldChar w:fldCharType="end"/>
        </w:r>
      </w:hyperlink>
    </w:p>
    <w:p w14:paraId="44897AB5" w14:textId="50FC9DD4" w:rsidR="00BD6A61" w:rsidRDefault="00A277D9">
      <w:pPr>
        <w:pStyle w:val="Spistreci2"/>
        <w:rPr>
          <w:rFonts w:asciiTheme="minorHAnsi" w:eastAsiaTheme="minorEastAsia" w:hAnsiTheme="minorHAnsi" w:cstheme="minorBidi"/>
          <w:b w:val="0"/>
          <w:bCs w:val="0"/>
          <w:noProof/>
          <w:sz w:val="22"/>
          <w:szCs w:val="22"/>
        </w:rPr>
      </w:pPr>
      <w:hyperlink w:anchor="_Toc488317543" w:history="1">
        <w:r w:rsidR="00BD6A61" w:rsidRPr="00E1667A">
          <w:rPr>
            <w:rStyle w:val="Hipercze"/>
            <w:noProof/>
          </w:rPr>
          <w:t>3.8. Podwykonawstwo</w:t>
        </w:r>
        <w:r w:rsidR="00BD6A61">
          <w:rPr>
            <w:noProof/>
            <w:webHidden/>
          </w:rPr>
          <w:tab/>
        </w:r>
        <w:r w:rsidR="00BD6A61">
          <w:rPr>
            <w:noProof/>
            <w:webHidden/>
          </w:rPr>
          <w:fldChar w:fldCharType="begin"/>
        </w:r>
        <w:r w:rsidR="00BD6A61">
          <w:rPr>
            <w:noProof/>
            <w:webHidden/>
          </w:rPr>
          <w:instrText xml:space="preserve"> PAGEREF _Toc488317543 \h </w:instrText>
        </w:r>
        <w:r w:rsidR="00BD6A61">
          <w:rPr>
            <w:noProof/>
            <w:webHidden/>
          </w:rPr>
        </w:r>
        <w:r w:rsidR="00BD6A61">
          <w:rPr>
            <w:noProof/>
            <w:webHidden/>
          </w:rPr>
          <w:fldChar w:fldCharType="separate"/>
        </w:r>
        <w:r w:rsidR="00750552">
          <w:rPr>
            <w:noProof/>
            <w:webHidden/>
          </w:rPr>
          <w:t>15</w:t>
        </w:r>
        <w:r w:rsidR="00BD6A61">
          <w:rPr>
            <w:noProof/>
            <w:webHidden/>
          </w:rPr>
          <w:fldChar w:fldCharType="end"/>
        </w:r>
      </w:hyperlink>
    </w:p>
    <w:p w14:paraId="69353F4D" w14:textId="302F37AC" w:rsidR="00BD6A61" w:rsidRDefault="00A277D9">
      <w:pPr>
        <w:pStyle w:val="Spistreci2"/>
        <w:rPr>
          <w:rFonts w:asciiTheme="minorHAnsi" w:eastAsiaTheme="minorEastAsia" w:hAnsiTheme="minorHAnsi" w:cstheme="minorBidi"/>
          <w:b w:val="0"/>
          <w:bCs w:val="0"/>
          <w:noProof/>
          <w:sz w:val="22"/>
          <w:szCs w:val="22"/>
        </w:rPr>
      </w:pPr>
      <w:hyperlink w:anchor="_Toc488317544" w:history="1">
        <w:r w:rsidR="00BD6A61" w:rsidRPr="00E1667A">
          <w:rPr>
            <w:rStyle w:val="Hipercze"/>
            <w:noProof/>
          </w:rPr>
          <w:t>3.9. Wspólne ubieganie się Wykonawców o udzielenie zamówienia</w:t>
        </w:r>
        <w:r w:rsidR="00BD6A61">
          <w:rPr>
            <w:noProof/>
            <w:webHidden/>
          </w:rPr>
          <w:tab/>
        </w:r>
        <w:r w:rsidR="00BD6A61">
          <w:rPr>
            <w:noProof/>
            <w:webHidden/>
          </w:rPr>
          <w:fldChar w:fldCharType="begin"/>
        </w:r>
        <w:r w:rsidR="00BD6A61">
          <w:rPr>
            <w:noProof/>
            <w:webHidden/>
          </w:rPr>
          <w:instrText xml:space="preserve"> PAGEREF _Toc488317544 \h </w:instrText>
        </w:r>
        <w:r w:rsidR="00BD6A61">
          <w:rPr>
            <w:noProof/>
            <w:webHidden/>
          </w:rPr>
        </w:r>
        <w:r w:rsidR="00BD6A61">
          <w:rPr>
            <w:noProof/>
            <w:webHidden/>
          </w:rPr>
          <w:fldChar w:fldCharType="separate"/>
        </w:r>
        <w:r w:rsidR="00750552">
          <w:rPr>
            <w:noProof/>
            <w:webHidden/>
          </w:rPr>
          <w:t>16</w:t>
        </w:r>
        <w:r w:rsidR="00BD6A61">
          <w:rPr>
            <w:noProof/>
            <w:webHidden/>
          </w:rPr>
          <w:fldChar w:fldCharType="end"/>
        </w:r>
      </w:hyperlink>
    </w:p>
    <w:p w14:paraId="3ACA6D1A" w14:textId="7027D734" w:rsidR="00BD6A61" w:rsidRDefault="00A277D9">
      <w:pPr>
        <w:pStyle w:val="Spistreci1"/>
        <w:rPr>
          <w:rFonts w:asciiTheme="minorHAnsi" w:eastAsiaTheme="minorEastAsia" w:hAnsiTheme="minorHAnsi" w:cstheme="minorBidi"/>
          <w:b w:val="0"/>
          <w:bCs w:val="0"/>
          <w:caps w:val="0"/>
          <w:noProof/>
          <w:sz w:val="22"/>
          <w:szCs w:val="22"/>
          <w:lang w:val="pl-PL"/>
        </w:rPr>
      </w:pPr>
      <w:hyperlink w:anchor="_Toc488317545" w:history="1">
        <w:r w:rsidR="00BD6A61" w:rsidRPr="00E1667A">
          <w:rPr>
            <w:rStyle w:val="Hipercze"/>
            <w:noProof/>
          </w:rPr>
          <w:t>4. Termin wykonania zamówienia.</w:t>
        </w:r>
        <w:r w:rsidR="00BD6A61">
          <w:rPr>
            <w:noProof/>
            <w:webHidden/>
          </w:rPr>
          <w:tab/>
        </w:r>
        <w:r w:rsidR="00BD6A61">
          <w:rPr>
            <w:noProof/>
            <w:webHidden/>
          </w:rPr>
          <w:fldChar w:fldCharType="begin"/>
        </w:r>
        <w:r w:rsidR="00BD6A61">
          <w:rPr>
            <w:noProof/>
            <w:webHidden/>
          </w:rPr>
          <w:instrText xml:space="preserve"> PAGEREF _Toc488317545 \h </w:instrText>
        </w:r>
        <w:r w:rsidR="00BD6A61">
          <w:rPr>
            <w:noProof/>
            <w:webHidden/>
          </w:rPr>
        </w:r>
        <w:r w:rsidR="00BD6A61">
          <w:rPr>
            <w:noProof/>
            <w:webHidden/>
          </w:rPr>
          <w:fldChar w:fldCharType="separate"/>
        </w:r>
        <w:r w:rsidR="00750552">
          <w:rPr>
            <w:noProof/>
            <w:webHidden/>
          </w:rPr>
          <w:t>16</w:t>
        </w:r>
        <w:r w:rsidR="00BD6A61">
          <w:rPr>
            <w:noProof/>
            <w:webHidden/>
          </w:rPr>
          <w:fldChar w:fldCharType="end"/>
        </w:r>
      </w:hyperlink>
    </w:p>
    <w:p w14:paraId="02C84927" w14:textId="26DD8C68" w:rsidR="00BD6A61" w:rsidRDefault="00A277D9">
      <w:pPr>
        <w:pStyle w:val="Spistreci1"/>
        <w:rPr>
          <w:rFonts w:asciiTheme="minorHAnsi" w:eastAsiaTheme="minorEastAsia" w:hAnsiTheme="minorHAnsi" w:cstheme="minorBidi"/>
          <w:b w:val="0"/>
          <w:bCs w:val="0"/>
          <w:caps w:val="0"/>
          <w:noProof/>
          <w:sz w:val="22"/>
          <w:szCs w:val="22"/>
          <w:lang w:val="pl-PL"/>
        </w:rPr>
      </w:pPr>
      <w:hyperlink w:anchor="_Toc488317546" w:history="1">
        <w:r w:rsidR="00BD6A61" w:rsidRPr="00E1667A">
          <w:rPr>
            <w:rStyle w:val="Hipercze"/>
            <w:noProof/>
          </w:rPr>
          <w:t>5. Warunki udziału w postępowaniu.</w:t>
        </w:r>
        <w:r w:rsidR="00BD6A61">
          <w:rPr>
            <w:noProof/>
            <w:webHidden/>
          </w:rPr>
          <w:tab/>
        </w:r>
        <w:r w:rsidR="00BD6A61">
          <w:rPr>
            <w:noProof/>
            <w:webHidden/>
          </w:rPr>
          <w:fldChar w:fldCharType="begin"/>
        </w:r>
        <w:r w:rsidR="00BD6A61">
          <w:rPr>
            <w:noProof/>
            <w:webHidden/>
          </w:rPr>
          <w:instrText xml:space="preserve"> PAGEREF _Toc488317546 \h </w:instrText>
        </w:r>
        <w:r w:rsidR="00BD6A61">
          <w:rPr>
            <w:noProof/>
            <w:webHidden/>
          </w:rPr>
        </w:r>
        <w:r w:rsidR="00BD6A61">
          <w:rPr>
            <w:noProof/>
            <w:webHidden/>
          </w:rPr>
          <w:fldChar w:fldCharType="separate"/>
        </w:r>
        <w:r w:rsidR="00750552">
          <w:rPr>
            <w:noProof/>
            <w:webHidden/>
          </w:rPr>
          <w:t>17</w:t>
        </w:r>
        <w:r w:rsidR="00BD6A61">
          <w:rPr>
            <w:noProof/>
            <w:webHidden/>
          </w:rPr>
          <w:fldChar w:fldCharType="end"/>
        </w:r>
      </w:hyperlink>
    </w:p>
    <w:p w14:paraId="58AB1450" w14:textId="24D464BC" w:rsidR="00BD6A61" w:rsidRDefault="00A277D9">
      <w:pPr>
        <w:pStyle w:val="Spistreci2"/>
        <w:rPr>
          <w:rFonts w:asciiTheme="minorHAnsi" w:eastAsiaTheme="minorEastAsia" w:hAnsiTheme="minorHAnsi" w:cstheme="minorBidi"/>
          <w:b w:val="0"/>
          <w:bCs w:val="0"/>
          <w:noProof/>
          <w:sz w:val="22"/>
          <w:szCs w:val="22"/>
        </w:rPr>
      </w:pPr>
      <w:hyperlink w:anchor="_Toc488317547" w:history="1">
        <w:r w:rsidR="00BD6A61" w:rsidRPr="00E1667A">
          <w:rPr>
            <w:rStyle w:val="Hipercze"/>
            <w:noProof/>
          </w:rPr>
          <w:t>5.1. Przesłanki wykluczenia.</w:t>
        </w:r>
        <w:r w:rsidR="00BD6A61">
          <w:rPr>
            <w:noProof/>
            <w:webHidden/>
          </w:rPr>
          <w:tab/>
        </w:r>
        <w:r w:rsidR="00BD6A61">
          <w:rPr>
            <w:noProof/>
            <w:webHidden/>
          </w:rPr>
          <w:fldChar w:fldCharType="begin"/>
        </w:r>
        <w:r w:rsidR="00BD6A61">
          <w:rPr>
            <w:noProof/>
            <w:webHidden/>
          </w:rPr>
          <w:instrText xml:space="preserve"> PAGEREF _Toc488317547 \h </w:instrText>
        </w:r>
        <w:r w:rsidR="00BD6A61">
          <w:rPr>
            <w:noProof/>
            <w:webHidden/>
          </w:rPr>
        </w:r>
        <w:r w:rsidR="00BD6A61">
          <w:rPr>
            <w:noProof/>
            <w:webHidden/>
          </w:rPr>
          <w:fldChar w:fldCharType="separate"/>
        </w:r>
        <w:r w:rsidR="00750552">
          <w:rPr>
            <w:noProof/>
            <w:webHidden/>
          </w:rPr>
          <w:t>17</w:t>
        </w:r>
        <w:r w:rsidR="00BD6A61">
          <w:rPr>
            <w:noProof/>
            <w:webHidden/>
          </w:rPr>
          <w:fldChar w:fldCharType="end"/>
        </w:r>
      </w:hyperlink>
    </w:p>
    <w:p w14:paraId="36373548" w14:textId="3679CD76" w:rsidR="00BD6A61" w:rsidRDefault="00A277D9">
      <w:pPr>
        <w:pStyle w:val="Spistreci2"/>
        <w:rPr>
          <w:rFonts w:asciiTheme="minorHAnsi" w:eastAsiaTheme="minorEastAsia" w:hAnsiTheme="minorHAnsi" w:cstheme="minorBidi"/>
          <w:b w:val="0"/>
          <w:bCs w:val="0"/>
          <w:noProof/>
          <w:sz w:val="22"/>
          <w:szCs w:val="22"/>
        </w:rPr>
      </w:pPr>
      <w:hyperlink w:anchor="_Toc488317548" w:history="1">
        <w:r w:rsidR="00BD6A61" w:rsidRPr="00E1667A">
          <w:rPr>
            <w:rStyle w:val="Hipercze"/>
            <w:noProof/>
          </w:rPr>
          <w:t>5.2. Szczegółowe warunki udziału w postępowaniu.</w:t>
        </w:r>
        <w:r w:rsidR="00BD6A61">
          <w:rPr>
            <w:noProof/>
            <w:webHidden/>
          </w:rPr>
          <w:tab/>
        </w:r>
        <w:r w:rsidR="00BD6A61">
          <w:rPr>
            <w:noProof/>
            <w:webHidden/>
          </w:rPr>
          <w:fldChar w:fldCharType="begin"/>
        </w:r>
        <w:r w:rsidR="00BD6A61">
          <w:rPr>
            <w:noProof/>
            <w:webHidden/>
          </w:rPr>
          <w:instrText xml:space="preserve"> PAGEREF _Toc488317548 \h </w:instrText>
        </w:r>
        <w:r w:rsidR="00BD6A61">
          <w:rPr>
            <w:noProof/>
            <w:webHidden/>
          </w:rPr>
        </w:r>
        <w:r w:rsidR="00BD6A61">
          <w:rPr>
            <w:noProof/>
            <w:webHidden/>
          </w:rPr>
          <w:fldChar w:fldCharType="separate"/>
        </w:r>
        <w:r w:rsidR="00750552">
          <w:rPr>
            <w:noProof/>
            <w:webHidden/>
          </w:rPr>
          <w:t>20</w:t>
        </w:r>
        <w:r w:rsidR="00BD6A61">
          <w:rPr>
            <w:noProof/>
            <w:webHidden/>
          </w:rPr>
          <w:fldChar w:fldCharType="end"/>
        </w:r>
      </w:hyperlink>
    </w:p>
    <w:p w14:paraId="7F03CB11" w14:textId="128960FD" w:rsidR="00BD6A61" w:rsidRDefault="00A277D9">
      <w:pPr>
        <w:pStyle w:val="Spistreci2"/>
        <w:rPr>
          <w:rFonts w:asciiTheme="minorHAnsi" w:eastAsiaTheme="minorEastAsia" w:hAnsiTheme="minorHAnsi" w:cstheme="minorBidi"/>
          <w:b w:val="0"/>
          <w:bCs w:val="0"/>
          <w:noProof/>
          <w:sz w:val="22"/>
          <w:szCs w:val="22"/>
        </w:rPr>
      </w:pPr>
      <w:hyperlink w:anchor="_Toc488317549" w:history="1">
        <w:r w:rsidR="00BD6A61" w:rsidRPr="00E1667A">
          <w:rPr>
            <w:rStyle w:val="Hipercze"/>
            <w:noProof/>
          </w:rPr>
          <w:t>5.2.1. Kompetencji lub uprawnień do prowadzenia określonej działalności zawodowej, o ile wynika to z odrębnych przepisów:</w:t>
        </w:r>
        <w:r w:rsidR="00BD6A61">
          <w:rPr>
            <w:noProof/>
            <w:webHidden/>
          </w:rPr>
          <w:tab/>
        </w:r>
        <w:r w:rsidR="00BD6A61">
          <w:rPr>
            <w:noProof/>
            <w:webHidden/>
          </w:rPr>
          <w:fldChar w:fldCharType="begin"/>
        </w:r>
        <w:r w:rsidR="00BD6A61">
          <w:rPr>
            <w:noProof/>
            <w:webHidden/>
          </w:rPr>
          <w:instrText xml:space="preserve"> PAGEREF _Toc488317549 \h </w:instrText>
        </w:r>
        <w:r w:rsidR="00BD6A61">
          <w:rPr>
            <w:noProof/>
            <w:webHidden/>
          </w:rPr>
        </w:r>
        <w:r w:rsidR="00BD6A61">
          <w:rPr>
            <w:noProof/>
            <w:webHidden/>
          </w:rPr>
          <w:fldChar w:fldCharType="separate"/>
        </w:r>
        <w:r w:rsidR="00750552">
          <w:rPr>
            <w:noProof/>
            <w:webHidden/>
          </w:rPr>
          <w:t>20</w:t>
        </w:r>
        <w:r w:rsidR="00BD6A61">
          <w:rPr>
            <w:noProof/>
            <w:webHidden/>
          </w:rPr>
          <w:fldChar w:fldCharType="end"/>
        </w:r>
      </w:hyperlink>
    </w:p>
    <w:p w14:paraId="4F92490E" w14:textId="7163BCFE" w:rsidR="00BD6A61" w:rsidRDefault="00A277D9">
      <w:pPr>
        <w:pStyle w:val="Spistreci2"/>
        <w:rPr>
          <w:rFonts w:asciiTheme="minorHAnsi" w:eastAsiaTheme="minorEastAsia" w:hAnsiTheme="minorHAnsi" w:cstheme="minorBidi"/>
          <w:b w:val="0"/>
          <w:bCs w:val="0"/>
          <w:noProof/>
          <w:sz w:val="22"/>
          <w:szCs w:val="22"/>
        </w:rPr>
      </w:pPr>
      <w:hyperlink w:anchor="_Toc488317550" w:history="1">
        <w:r w:rsidR="00BD6A61" w:rsidRPr="00E1667A">
          <w:rPr>
            <w:rStyle w:val="Hipercze"/>
            <w:noProof/>
          </w:rPr>
          <w:t>5.2.2 Warunek sytuacji ekonomicznej lub finansowej.</w:t>
        </w:r>
        <w:r w:rsidR="00BD6A61">
          <w:rPr>
            <w:noProof/>
            <w:webHidden/>
          </w:rPr>
          <w:tab/>
        </w:r>
        <w:r w:rsidR="00BD6A61">
          <w:rPr>
            <w:noProof/>
            <w:webHidden/>
          </w:rPr>
          <w:fldChar w:fldCharType="begin"/>
        </w:r>
        <w:r w:rsidR="00BD6A61">
          <w:rPr>
            <w:noProof/>
            <w:webHidden/>
          </w:rPr>
          <w:instrText xml:space="preserve"> PAGEREF _Toc488317550 \h </w:instrText>
        </w:r>
        <w:r w:rsidR="00BD6A61">
          <w:rPr>
            <w:noProof/>
            <w:webHidden/>
          </w:rPr>
        </w:r>
        <w:r w:rsidR="00BD6A61">
          <w:rPr>
            <w:noProof/>
            <w:webHidden/>
          </w:rPr>
          <w:fldChar w:fldCharType="separate"/>
        </w:r>
        <w:r w:rsidR="00750552">
          <w:rPr>
            <w:noProof/>
            <w:webHidden/>
          </w:rPr>
          <w:t>21</w:t>
        </w:r>
        <w:r w:rsidR="00BD6A61">
          <w:rPr>
            <w:noProof/>
            <w:webHidden/>
          </w:rPr>
          <w:fldChar w:fldCharType="end"/>
        </w:r>
      </w:hyperlink>
    </w:p>
    <w:p w14:paraId="3A097DEB" w14:textId="75B23D70" w:rsidR="00BD6A61" w:rsidRDefault="00A277D9">
      <w:pPr>
        <w:pStyle w:val="Spistreci2"/>
        <w:rPr>
          <w:rFonts w:asciiTheme="minorHAnsi" w:eastAsiaTheme="minorEastAsia" w:hAnsiTheme="minorHAnsi" w:cstheme="minorBidi"/>
          <w:b w:val="0"/>
          <w:bCs w:val="0"/>
          <w:noProof/>
          <w:sz w:val="22"/>
          <w:szCs w:val="22"/>
        </w:rPr>
      </w:pPr>
      <w:hyperlink w:anchor="_Toc488317551" w:history="1">
        <w:r w:rsidR="00BD6A61" w:rsidRPr="00E1667A">
          <w:rPr>
            <w:rStyle w:val="Hipercze"/>
            <w:noProof/>
          </w:rPr>
          <w:t>Zamawiający  określa następujące warunki udziału w postępowaniu w tym zakresie</w:t>
        </w:r>
        <w:r w:rsidR="00BD6A61">
          <w:rPr>
            <w:noProof/>
            <w:webHidden/>
          </w:rPr>
          <w:tab/>
        </w:r>
        <w:r w:rsidR="00BD6A61">
          <w:rPr>
            <w:noProof/>
            <w:webHidden/>
          </w:rPr>
          <w:fldChar w:fldCharType="begin"/>
        </w:r>
        <w:r w:rsidR="00BD6A61">
          <w:rPr>
            <w:noProof/>
            <w:webHidden/>
          </w:rPr>
          <w:instrText xml:space="preserve"> PAGEREF _Toc488317551 \h </w:instrText>
        </w:r>
        <w:r w:rsidR="00BD6A61">
          <w:rPr>
            <w:noProof/>
            <w:webHidden/>
          </w:rPr>
        </w:r>
        <w:r w:rsidR="00BD6A61">
          <w:rPr>
            <w:noProof/>
            <w:webHidden/>
          </w:rPr>
          <w:fldChar w:fldCharType="separate"/>
        </w:r>
        <w:r w:rsidR="00750552">
          <w:rPr>
            <w:noProof/>
            <w:webHidden/>
          </w:rPr>
          <w:t>21</w:t>
        </w:r>
        <w:r w:rsidR="00BD6A61">
          <w:rPr>
            <w:noProof/>
            <w:webHidden/>
          </w:rPr>
          <w:fldChar w:fldCharType="end"/>
        </w:r>
      </w:hyperlink>
    </w:p>
    <w:p w14:paraId="1930866D" w14:textId="5AC77E41" w:rsidR="00BD6A61" w:rsidRDefault="00A277D9">
      <w:pPr>
        <w:pStyle w:val="Spistreci2"/>
        <w:rPr>
          <w:rFonts w:asciiTheme="minorHAnsi" w:eastAsiaTheme="minorEastAsia" w:hAnsiTheme="minorHAnsi" w:cstheme="minorBidi"/>
          <w:b w:val="0"/>
          <w:bCs w:val="0"/>
          <w:noProof/>
          <w:sz w:val="22"/>
          <w:szCs w:val="22"/>
        </w:rPr>
      </w:pPr>
      <w:hyperlink w:anchor="_Toc488317552" w:history="1">
        <w:r w:rsidR="00BD6A61" w:rsidRPr="00E1667A">
          <w:rPr>
            <w:rStyle w:val="Hipercze"/>
            <w:noProof/>
          </w:rPr>
          <w:t>5.2.3. Warunek zdolności technicznej lub zawodowej.</w:t>
        </w:r>
        <w:r w:rsidR="00BD6A61">
          <w:rPr>
            <w:noProof/>
            <w:webHidden/>
          </w:rPr>
          <w:tab/>
        </w:r>
        <w:r w:rsidR="00BD6A61">
          <w:rPr>
            <w:noProof/>
            <w:webHidden/>
          </w:rPr>
          <w:fldChar w:fldCharType="begin"/>
        </w:r>
        <w:r w:rsidR="00BD6A61">
          <w:rPr>
            <w:noProof/>
            <w:webHidden/>
          </w:rPr>
          <w:instrText xml:space="preserve"> PAGEREF _Toc488317552 \h </w:instrText>
        </w:r>
        <w:r w:rsidR="00BD6A61">
          <w:rPr>
            <w:noProof/>
            <w:webHidden/>
          </w:rPr>
        </w:r>
        <w:r w:rsidR="00BD6A61">
          <w:rPr>
            <w:noProof/>
            <w:webHidden/>
          </w:rPr>
          <w:fldChar w:fldCharType="separate"/>
        </w:r>
        <w:r w:rsidR="00750552">
          <w:rPr>
            <w:noProof/>
            <w:webHidden/>
          </w:rPr>
          <w:t>21</w:t>
        </w:r>
        <w:r w:rsidR="00BD6A61">
          <w:rPr>
            <w:noProof/>
            <w:webHidden/>
          </w:rPr>
          <w:fldChar w:fldCharType="end"/>
        </w:r>
      </w:hyperlink>
    </w:p>
    <w:p w14:paraId="75A1C635" w14:textId="0E1D5B6D" w:rsidR="00BD6A61" w:rsidRDefault="00A277D9">
      <w:pPr>
        <w:pStyle w:val="Spistreci2"/>
        <w:rPr>
          <w:rFonts w:asciiTheme="minorHAnsi" w:eastAsiaTheme="minorEastAsia" w:hAnsiTheme="minorHAnsi" w:cstheme="minorBidi"/>
          <w:b w:val="0"/>
          <w:bCs w:val="0"/>
          <w:noProof/>
          <w:sz w:val="22"/>
          <w:szCs w:val="22"/>
        </w:rPr>
      </w:pPr>
      <w:hyperlink w:anchor="_Toc488317553" w:history="1">
        <w:r w:rsidR="00BD6A61" w:rsidRPr="00E1667A">
          <w:rPr>
            <w:rStyle w:val="Hipercze"/>
            <w:rFonts w:cs="Tahoma"/>
            <w:noProof/>
          </w:rPr>
          <w:t>5.2.4. Korzystanie przez wykonawcę ze zdolności technicznych lub sytuacji ekonomicznej innych podmiotów</w:t>
        </w:r>
        <w:r w:rsidR="00BD6A61">
          <w:rPr>
            <w:noProof/>
            <w:webHidden/>
          </w:rPr>
          <w:tab/>
        </w:r>
        <w:r w:rsidR="00BD6A61">
          <w:rPr>
            <w:noProof/>
            <w:webHidden/>
          </w:rPr>
          <w:fldChar w:fldCharType="begin"/>
        </w:r>
        <w:r w:rsidR="00BD6A61">
          <w:rPr>
            <w:noProof/>
            <w:webHidden/>
          </w:rPr>
          <w:instrText xml:space="preserve"> PAGEREF _Toc488317553 \h </w:instrText>
        </w:r>
        <w:r w:rsidR="00BD6A61">
          <w:rPr>
            <w:noProof/>
            <w:webHidden/>
          </w:rPr>
        </w:r>
        <w:r w:rsidR="00BD6A61">
          <w:rPr>
            <w:noProof/>
            <w:webHidden/>
          </w:rPr>
          <w:fldChar w:fldCharType="separate"/>
        </w:r>
        <w:r w:rsidR="00750552">
          <w:rPr>
            <w:noProof/>
            <w:webHidden/>
          </w:rPr>
          <w:t>24</w:t>
        </w:r>
        <w:r w:rsidR="00BD6A61">
          <w:rPr>
            <w:noProof/>
            <w:webHidden/>
          </w:rPr>
          <w:fldChar w:fldCharType="end"/>
        </w:r>
      </w:hyperlink>
    </w:p>
    <w:p w14:paraId="5A3DCB73" w14:textId="4CCA5216" w:rsidR="00BD6A61" w:rsidRDefault="00A277D9">
      <w:pPr>
        <w:pStyle w:val="Spistreci2"/>
        <w:rPr>
          <w:rFonts w:asciiTheme="minorHAnsi" w:eastAsiaTheme="minorEastAsia" w:hAnsiTheme="minorHAnsi" w:cstheme="minorBidi"/>
          <w:b w:val="0"/>
          <w:bCs w:val="0"/>
          <w:noProof/>
          <w:sz w:val="22"/>
          <w:szCs w:val="22"/>
        </w:rPr>
      </w:pPr>
      <w:hyperlink w:anchor="_Toc488317554" w:history="1">
        <w:r w:rsidR="00BD6A61" w:rsidRPr="00E1667A">
          <w:rPr>
            <w:rStyle w:val="Hipercze"/>
            <w:noProof/>
          </w:rPr>
          <w:t>5.3. Procedura odwrócona.</w:t>
        </w:r>
        <w:r w:rsidR="00BD6A61">
          <w:rPr>
            <w:noProof/>
            <w:webHidden/>
          </w:rPr>
          <w:tab/>
        </w:r>
        <w:r w:rsidR="00BD6A61">
          <w:rPr>
            <w:noProof/>
            <w:webHidden/>
          </w:rPr>
          <w:fldChar w:fldCharType="begin"/>
        </w:r>
        <w:r w:rsidR="00BD6A61">
          <w:rPr>
            <w:noProof/>
            <w:webHidden/>
          </w:rPr>
          <w:instrText xml:space="preserve"> PAGEREF _Toc488317554 \h </w:instrText>
        </w:r>
        <w:r w:rsidR="00BD6A61">
          <w:rPr>
            <w:noProof/>
            <w:webHidden/>
          </w:rPr>
        </w:r>
        <w:r w:rsidR="00BD6A61">
          <w:rPr>
            <w:noProof/>
            <w:webHidden/>
          </w:rPr>
          <w:fldChar w:fldCharType="separate"/>
        </w:r>
        <w:r w:rsidR="00750552">
          <w:rPr>
            <w:noProof/>
            <w:webHidden/>
          </w:rPr>
          <w:t>25</w:t>
        </w:r>
        <w:r w:rsidR="00BD6A61">
          <w:rPr>
            <w:noProof/>
            <w:webHidden/>
          </w:rPr>
          <w:fldChar w:fldCharType="end"/>
        </w:r>
      </w:hyperlink>
    </w:p>
    <w:p w14:paraId="0FB2DFB6" w14:textId="3FAAFB8C" w:rsidR="00BD6A61" w:rsidRDefault="00A277D9">
      <w:pPr>
        <w:pStyle w:val="Spistreci1"/>
        <w:rPr>
          <w:rFonts w:asciiTheme="minorHAnsi" w:eastAsiaTheme="minorEastAsia" w:hAnsiTheme="minorHAnsi" w:cstheme="minorBidi"/>
          <w:b w:val="0"/>
          <w:bCs w:val="0"/>
          <w:caps w:val="0"/>
          <w:noProof/>
          <w:sz w:val="22"/>
          <w:szCs w:val="22"/>
          <w:lang w:val="pl-PL"/>
        </w:rPr>
      </w:pPr>
      <w:hyperlink w:anchor="_Toc488317555" w:history="1">
        <w:r w:rsidR="00BD6A61" w:rsidRPr="00E1667A">
          <w:rPr>
            <w:rStyle w:val="Hipercze"/>
            <w:noProof/>
          </w:rPr>
          <w:t>6. Wykaz oświadczeń lub dokumentów, potwierdzających spełnianie warunków udziału w postępowaniu oraz brak podstaw wykluczenia.</w:t>
        </w:r>
        <w:r w:rsidR="00BD6A61">
          <w:rPr>
            <w:noProof/>
            <w:webHidden/>
          </w:rPr>
          <w:tab/>
        </w:r>
        <w:r w:rsidR="00BD6A61">
          <w:rPr>
            <w:noProof/>
            <w:webHidden/>
          </w:rPr>
          <w:fldChar w:fldCharType="begin"/>
        </w:r>
        <w:r w:rsidR="00BD6A61">
          <w:rPr>
            <w:noProof/>
            <w:webHidden/>
          </w:rPr>
          <w:instrText xml:space="preserve"> PAGEREF _Toc488317555 \h </w:instrText>
        </w:r>
        <w:r w:rsidR="00BD6A61">
          <w:rPr>
            <w:noProof/>
            <w:webHidden/>
          </w:rPr>
        </w:r>
        <w:r w:rsidR="00BD6A61">
          <w:rPr>
            <w:noProof/>
            <w:webHidden/>
          </w:rPr>
          <w:fldChar w:fldCharType="separate"/>
        </w:r>
        <w:r w:rsidR="00750552">
          <w:rPr>
            <w:noProof/>
            <w:webHidden/>
          </w:rPr>
          <w:t>26</w:t>
        </w:r>
        <w:r w:rsidR="00BD6A61">
          <w:rPr>
            <w:noProof/>
            <w:webHidden/>
          </w:rPr>
          <w:fldChar w:fldCharType="end"/>
        </w:r>
      </w:hyperlink>
    </w:p>
    <w:p w14:paraId="5C3CEFEE" w14:textId="5415A38F" w:rsidR="00BD6A61" w:rsidRDefault="00A277D9">
      <w:pPr>
        <w:pStyle w:val="Spistreci2"/>
        <w:rPr>
          <w:rFonts w:asciiTheme="minorHAnsi" w:eastAsiaTheme="minorEastAsia" w:hAnsiTheme="minorHAnsi" w:cstheme="minorBidi"/>
          <w:b w:val="0"/>
          <w:bCs w:val="0"/>
          <w:noProof/>
          <w:sz w:val="22"/>
          <w:szCs w:val="22"/>
        </w:rPr>
      </w:pPr>
      <w:hyperlink w:anchor="_Toc488317556" w:history="1">
        <w:r w:rsidR="00BD6A61" w:rsidRPr="00E1667A">
          <w:rPr>
            <w:rStyle w:val="Hipercze"/>
            <w:noProof/>
          </w:rPr>
          <w:t>6.1. Oświadczenie wykonawcy i dodatkowe dokumenty dołączane do oferty</w:t>
        </w:r>
        <w:r w:rsidR="00BD6A61">
          <w:rPr>
            <w:noProof/>
            <w:webHidden/>
          </w:rPr>
          <w:tab/>
        </w:r>
        <w:r w:rsidR="00BD6A61">
          <w:rPr>
            <w:noProof/>
            <w:webHidden/>
          </w:rPr>
          <w:fldChar w:fldCharType="begin"/>
        </w:r>
        <w:r w:rsidR="00BD6A61">
          <w:rPr>
            <w:noProof/>
            <w:webHidden/>
          </w:rPr>
          <w:instrText xml:space="preserve"> PAGEREF _Toc488317556 \h </w:instrText>
        </w:r>
        <w:r w:rsidR="00BD6A61">
          <w:rPr>
            <w:noProof/>
            <w:webHidden/>
          </w:rPr>
        </w:r>
        <w:r w:rsidR="00BD6A61">
          <w:rPr>
            <w:noProof/>
            <w:webHidden/>
          </w:rPr>
          <w:fldChar w:fldCharType="separate"/>
        </w:r>
        <w:r w:rsidR="00750552">
          <w:rPr>
            <w:noProof/>
            <w:webHidden/>
          </w:rPr>
          <w:t>26</w:t>
        </w:r>
        <w:r w:rsidR="00BD6A61">
          <w:rPr>
            <w:noProof/>
            <w:webHidden/>
          </w:rPr>
          <w:fldChar w:fldCharType="end"/>
        </w:r>
      </w:hyperlink>
    </w:p>
    <w:p w14:paraId="28CD5AC0" w14:textId="0E851AEA" w:rsidR="00BD6A61" w:rsidRDefault="00A277D9">
      <w:pPr>
        <w:pStyle w:val="Spistreci2"/>
        <w:rPr>
          <w:rFonts w:asciiTheme="minorHAnsi" w:eastAsiaTheme="minorEastAsia" w:hAnsiTheme="minorHAnsi" w:cstheme="minorBidi"/>
          <w:b w:val="0"/>
          <w:bCs w:val="0"/>
          <w:noProof/>
          <w:sz w:val="22"/>
          <w:szCs w:val="22"/>
        </w:rPr>
      </w:pPr>
      <w:hyperlink w:anchor="_Toc488317557" w:history="1">
        <w:r w:rsidR="00BD6A61" w:rsidRPr="00E1667A">
          <w:rPr>
            <w:rStyle w:val="Hipercze"/>
            <w:noProof/>
          </w:rPr>
          <w:t>6.2. Oświadczenie i dokumenty potwierdzające spełnianie warunków udziału w postępowaniu.</w:t>
        </w:r>
        <w:r w:rsidR="00BD6A61">
          <w:rPr>
            <w:noProof/>
            <w:webHidden/>
          </w:rPr>
          <w:tab/>
        </w:r>
        <w:r w:rsidR="00BD6A61">
          <w:rPr>
            <w:noProof/>
            <w:webHidden/>
          </w:rPr>
          <w:fldChar w:fldCharType="begin"/>
        </w:r>
        <w:r w:rsidR="00BD6A61">
          <w:rPr>
            <w:noProof/>
            <w:webHidden/>
          </w:rPr>
          <w:instrText xml:space="preserve"> PAGEREF _Toc488317557 \h </w:instrText>
        </w:r>
        <w:r w:rsidR="00BD6A61">
          <w:rPr>
            <w:noProof/>
            <w:webHidden/>
          </w:rPr>
        </w:r>
        <w:r w:rsidR="00BD6A61">
          <w:rPr>
            <w:noProof/>
            <w:webHidden/>
          </w:rPr>
          <w:fldChar w:fldCharType="separate"/>
        </w:r>
        <w:r w:rsidR="00750552">
          <w:rPr>
            <w:noProof/>
            <w:webHidden/>
          </w:rPr>
          <w:t>27</w:t>
        </w:r>
        <w:r w:rsidR="00BD6A61">
          <w:rPr>
            <w:noProof/>
            <w:webHidden/>
          </w:rPr>
          <w:fldChar w:fldCharType="end"/>
        </w:r>
      </w:hyperlink>
    </w:p>
    <w:p w14:paraId="691F30B1" w14:textId="7C7FE85F" w:rsidR="00BD6A61" w:rsidRDefault="00A277D9">
      <w:pPr>
        <w:pStyle w:val="Spistreci2"/>
        <w:rPr>
          <w:rFonts w:asciiTheme="minorHAnsi" w:eastAsiaTheme="minorEastAsia" w:hAnsiTheme="minorHAnsi" w:cstheme="minorBidi"/>
          <w:b w:val="0"/>
          <w:bCs w:val="0"/>
          <w:noProof/>
          <w:sz w:val="22"/>
          <w:szCs w:val="22"/>
        </w:rPr>
      </w:pPr>
      <w:hyperlink w:anchor="_Toc488317558" w:history="1">
        <w:r w:rsidR="00BD6A61" w:rsidRPr="00E1667A">
          <w:rPr>
            <w:rStyle w:val="Hipercze"/>
            <w:noProof/>
          </w:rPr>
          <w:t>6.2.1. Oświadczenie i dokumenty potwierdzające brak podstaw do wykluczenia</w:t>
        </w:r>
        <w:r w:rsidR="00BD6A61">
          <w:rPr>
            <w:noProof/>
            <w:webHidden/>
          </w:rPr>
          <w:tab/>
        </w:r>
        <w:r w:rsidR="00BD6A61">
          <w:rPr>
            <w:noProof/>
            <w:webHidden/>
          </w:rPr>
          <w:fldChar w:fldCharType="begin"/>
        </w:r>
        <w:r w:rsidR="00BD6A61">
          <w:rPr>
            <w:noProof/>
            <w:webHidden/>
          </w:rPr>
          <w:instrText xml:space="preserve"> PAGEREF _Toc488317558 \h </w:instrText>
        </w:r>
        <w:r w:rsidR="00BD6A61">
          <w:rPr>
            <w:noProof/>
            <w:webHidden/>
          </w:rPr>
        </w:r>
        <w:r w:rsidR="00BD6A61">
          <w:rPr>
            <w:noProof/>
            <w:webHidden/>
          </w:rPr>
          <w:fldChar w:fldCharType="separate"/>
        </w:r>
        <w:r w:rsidR="00750552">
          <w:rPr>
            <w:noProof/>
            <w:webHidden/>
          </w:rPr>
          <w:t>28</w:t>
        </w:r>
        <w:r w:rsidR="00BD6A61">
          <w:rPr>
            <w:noProof/>
            <w:webHidden/>
          </w:rPr>
          <w:fldChar w:fldCharType="end"/>
        </w:r>
      </w:hyperlink>
    </w:p>
    <w:p w14:paraId="6C9BF84D" w14:textId="0614C716" w:rsidR="00BD6A61" w:rsidRDefault="00A277D9">
      <w:pPr>
        <w:pStyle w:val="Spistreci2"/>
        <w:rPr>
          <w:rFonts w:asciiTheme="minorHAnsi" w:eastAsiaTheme="minorEastAsia" w:hAnsiTheme="minorHAnsi" w:cstheme="minorBidi"/>
          <w:b w:val="0"/>
          <w:bCs w:val="0"/>
          <w:noProof/>
          <w:sz w:val="22"/>
          <w:szCs w:val="22"/>
        </w:rPr>
      </w:pPr>
      <w:hyperlink w:anchor="_Toc488317559" w:history="1">
        <w:r w:rsidR="00BD6A61" w:rsidRPr="00E1667A">
          <w:rPr>
            <w:rStyle w:val="Hipercze"/>
            <w:noProof/>
          </w:rPr>
          <w:t>6.2.2. Oświadczenie i dokumenty potwierdzające spełnianie warunku sytuacji ekonomicznej lub finansowej .</w:t>
        </w:r>
        <w:r w:rsidR="00BD6A61">
          <w:rPr>
            <w:noProof/>
            <w:webHidden/>
          </w:rPr>
          <w:tab/>
        </w:r>
        <w:r w:rsidR="00BD6A61">
          <w:rPr>
            <w:noProof/>
            <w:webHidden/>
          </w:rPr>
          <w:fldChar w:fldCharType="begin"/>
        </w:r>
        <w:r w:rsidR="00BD6A61">
          <w:rPr>
            <w:noProof/>
            <w:webHidden/>
          </w:rPr>
          <w:instrText xml:space="preserve"> PAGEREF _Toc488317559 \h </w:instrText>
        </w:r>
        <w:r w:rsidR="00BD6A61">
          <w:rPr>
            <w:noProof/>
            <w:webHidden/>
          </w:rPr>
        </w:r>
        <w:r w:rsidR="00BD6A61">
          <w:rPr>
            <w:noProof/>
            <w:webHidden/>
          </w:rPr>
          <w:fldChar w:fldCharType="separate"/>
        </w:r>
        <w:r w:rsidR="00750552">
          <w:rPr>
            <w:noProof/>
            <w:webHidden/>
          </w:rPr>
          <w:t>30</w:t>
        </w:r>
        <w:r w:rsidR="00BD6A61">
          <w:rPr>
            <w:noProof/>
            <w:webHidden/>
          </w:rPr>
          <w:fldChar w:fldCharType="end"/>
        </w:r>
      </w:hyperlink>
    </w:p>
    <w:p w14:paraId="3691816F" w14:textId="0933C258" w:rsidR="00BD6A61" w:rsidRDefault="00A277D9">
      <w:pPr>
        <w:pStyle w:val="Spistreci2"/>
        <w:rPr>
          <w:rFonts w:asciiTheme="minorHAnsi" w:eastAsiaTheme="minorEastAsia" w:hAnsiTheme="minorHAnsi" w:cstheme="minorBidi"/>
          <w:b w:val="0"/>
          <w:bCs w:val="0"/>
          <w:noProof/>
          <w:sz w:val="22"/>
          <w:szCs w:val="22"/>
        </w:rPr>
      </w:pPr>
      <w:hyperlink w:anchor="_Toc488317560" w:history="1">
        <w:r w:rsidR="00BD6A61" w:rsidRPr="00E1667A">
          <w:rPr>
            <w:rStyle w:val="Hipercze"/>
            <w:noProof/>
          </w:rPr>
          <w:t>6.2.3. Oświadczenie i dokumenty potwierdzające spełnianie warunku zdolności technicznej lub zawodowej.</w:t>
        </w:r>
        <w:r w:rsidR="00BD6A61">
          <w:rPr>
            <w:noProof/>
            <w:webHidden/>
          </w:rPr>
          <w:tab/>
        </w:r>
        <w:r w:rsidR="00BD6A61">
          <w:rPr>
            <w:noProof/>
            <w:webHidden/>
          </w:rPr>
          <w:fldChar w:fldCharType="begin"/>
        </w:r>
        <w:r w:rsidR="00BD6A61">
          <w:rPr>
            <w:noProof/>
            <w:webHidden/>
          </w:rPr>
          <w:instrText xml:space="preserve"> PAGEREF _Toc488317560 \h </w:instrText>
        </w:r>
        <w:r w:rsidR="00BD6A61">
          <w:rPr>
            <w:noProof/>
            <w:webHidden/>
          </w:rPr>
        </w:r>
        <w:r w:rsidR="00BD6A61">
          <w:rPr>
            <w:noProof/>
            <w:webHidden/>
          </w:rPr>
          <w:fldChar w:fldCharType="separate"/>
        </w:r>
        <w:r w:rsidR="00750552">
          <w:rPr>
            <w:noProof/>
            <w:webHidden/>
          </w:rPr>
          <w:t>31</w:t>
        </w:r>
        <w:r w:rsidR="00BD6A61">
          <w:rPr>
            <w:noProof/>
            <w:webHidden/>
          </w:rPr>
          <w:fldChar w:fldCharType="end"/>
        </w:r>
      </w:hyperlink>
    </w:p>
    <w:p w14:paraId="071F42B0" w14:textId="0FE27A98" w:rsidR="00BD6A61" w:rsidRDefault="00A277D9">
      <w:pPr>
        <w:pStyle w:val="Spistreci2"/>
        <w:rPr>
          <w:rFonts w:asciiTheme="minorHAnsi" w:eastAsiaTheme="minorEastAsia" w:hAnsiTheme="minorHAnsi" w:cstheme="minorBidi"/>
          <w:b w:val="0"/>
          <w:bCs w:val="0"/>
          <w:noProof/>
          <w:sz w:val="22"/>
          <w:szCs w:val="22"/>
        </w:rPr>
      </w:pPr>
      <w:hyperlink w:anchor="_Toc488317561" w:history="1">
        <w:r w:rsidR="00BD6A61" w:rsidRPr="00E1667A">
          <w:rPr>
            <w:rStyle w:val="Hipercze"/>
            <w:noProof/>
          </w:rPr>
          <w:t>6.2.4. Oświadczenie i dokumenty dot. podmiotów trzecich.</w:t>
        </w:r>
        <w:r w:rsidR="00BD6A61">
          <w:rPr>
            <w:noProof/>
            <w:webHidden/>
          </w:rPr>
          <w:tab/>
        </w:r>
        <w:r w:rsidR="00BD6A61">
          <w:rPr>
            <w:noProof/>
            <w:webHidden/>
          </w:rPr>
          <w:fldChar w:fldCharType="begin"/>
        </w:r>
        <w:r w:rsidR="00BD6A61">
          <w:rPr>
            <w:noProof/>
            <w:webHidden/>
          </w:rPr>
          <w:instrText xml:space="preserve"> PAGEREF _Toc488317561 \h </w:instrText>
        </w:r>
        <w:r w:rsidR="00BD6A61">
          <w:rPr>
            <w:noProof/>
            <w:webHidden/>
          </w:rPr>
        </w:r>
        <w:r w:rsidR="00BD6A61">
          <w:rPr>
            <w:noProof/>
            <w:webHidden/>
          </w:rPr>
          <w:fldChar w:fldCharType="separate"/>
        </w:r>
        <w:r w:rsidR="00750552">
          <w:rPr>
            <w:noProof/>
            <w:webHidden/>
          </w:rPr>
          <w:t>32</w:t>
        </w:r>
        <w:r w:rsidR="00BD6A61">
          <w:rPr>
            <w:noProof/>
            <w:webHidden/>
          </w:rPr>
          <w:fldChar w:fldCharType="end"/>
        </w:r>
      </w:hyperlink>
    </w:p>
    <w:p w14:paraId="554E18BA" w14:textId="31CE9788" w:rsidR="00BD6A61" w:rsidRDefault="00A277D9">
      <w:pPr>
        <w:pStyle w:val="Spistreci2"/>
        <w:rPr>
          <w:rFonts w:asciiTheme="minorHAnsi" w:eastAsiaTheme="minorEastAsia" w:hAnsiTheme="minorHAnsi" w:cstheme="minorBidi"/>
          <w:b w:val="0"/>
          <w:bCs w:val="0"/>
          <w:noProof/>
          <w:sz w:val="22"/>
          <w:szCs w:val="22"/>
        </w:rPr>
      </w:pPr>
      <w:hyperlink w:anchor="_Toc488317562" w:history="1">
        <w:r w:rsidR="00BD6A61" w:rsidRPr="00E1667A">
          <w:rPr>
            <w:rStyle w:val="Hipercze"/>
            <w:noProof/>
          </w:rPr>
          <w:t>6.2.5. Forma składanych dokumentów.</w:t>
        </w:r>
        <w:r w:rsidR="00BD6A61">
          <w:rPr>
            <w:noProof/>
            <w:webHidden/>
          </w:rPr>
          <w:tab/>
        </w:r>
        <w:r w:rsidR="00BD6A61">
          <w:rPr>
            <w:noProof/>
            <w:webHidden/>
          </w:rPr>
          <w:fldChar w:fldCharType="begin"/>
        </w:r>
        <w:r w:rsidR="00BD6A61">
          <w:rPr>
            <w:noProof/>
            <w:webHidden/>
          </w:rPr>
          <w:instrText xml:space="preserve"> PAGEREF _Toc488317562 \h </w:instrText>
        </w:r>
        <w:r w:rsidR="00BD6A61">
          <w:rPr>
            <w:noProof/>
            <w:webHidden/>
          </w:rPr>
        </w:r>
        <w:r w:rsidR="00BD6A61">
          <w:rPr>
            <w:noProof/>
            <w:webHidden/>
          </w:rPr>
          <w:fldChar w:fldCharType="separate"/>
        </w:r>
        <w:r w:rsidR="00750552">
          <w:rPr>
            <w:noProof/>
            <w:webHidden/>
          </w:rPr>
          <w:t>32</w:t>
        </w:r>
        <w:r w:rsidR="00BD6A61">
          <w:rPr>
            <w:noProof/>
            <w:webHidden/>
          </w:rPr>
          <w:fldChar w:fldCharType="end"/>
        </w:r>
      </w:hyperlink>
    </w:p>
    <w:p w14:paraId="301779A7" w14:textId="69734F93" w:rsidR="00BD6A61" w:rsidRDefault="00A277D9">
      <w:pPr>
        <w:pStyle w:val="Spistreci1"/>
        <w:rPr>
          <w:rFonts w:asciiTheme="minorHAnsi" w:eastAsiaTheme="minorEastAsia" w:hAnsiTheme="minorHAnsi" w:cstheme="minorBidi"/>
          <w:b w:val="0"/>
          <w:bCs w:val="0"/>
          <w:caps w:val="0"/>
          <w:noProof/>
          <w:sz w:val="22"/>
          <w:szCs w:val="22"/>
          <w:lang w:val="pl-PL"/>
        </w:rPr>
      </w:pPr>
      <w:hyperlink w:anchor="_Toc488317563" w:history="1">
        <w:r w:rsidR="00BD6A61" w:rsidRPr="00E1667A">
          <w:rPr>
            <w:rStyle w:val="Hipercze"/>
            <w:noProof/>
          </w:rPr>
          <w:t>7. Informacje o sposobie porozumiewania się zamawiającego z wykonawcami oraz przekazywania oświadczeń lub dokumentów, a także wskazanie osób uprawnionych do porozumiewania się z wykonawcami.</w:t>
        </w:r>
        <w:r w:rsidR="00BD6A61">
          <w:rPr>
            <w:noProof/>
            <w:webHidden/>
          </w:rPr>
          <w:tab/>
        </w:r>
        <w:r w:rsidR="00BD6A61">
          <w:rPr>
            <w:noProof/>
            <w:webHidden/>
          </w:rPr>
          <w:fldChar w:fldCharType="begin"/>
        </w:r>
        <w:r w:rsidR="00BD6A61">
          <w:rPr>
            <w:noProof/>
            <w:webHidden/>
          </w:rPr>
          <w:instrText xml:space="preserve"> PAGEREF _Toc488317563 \h </w:instrText>
        </w:r>
        <w:r w:rsidR="00BD6A61">
          <w:rPr>
            <w:noProof/>
            <w:webHidden/>
          </w:rPr>
        </w:r>
        <w:r w:rsidR="00BD6A61">
          <w:rPr>
            <w:noProof/>
            <w:webHidden/>
          </w:rPr>
          <w:fldChar w:fldCharType="separate"/>
        </w:r>
        <w:r w:rsidR="00750552">
          <w:rPr>
            <w:noProof/>
            <w:webHidden/>
          </w:rPr>
          <w:t>33</w:t>
        </w:r>
        <w:r w:rsidR="00BD6A61">
          <w:rPr>
            <w:noProof/>
            <w:webHidden/>
          </w:rPr>
          <w:fldChar w:fldCharType="end"/>
        </w:r>
      </w:hyperlink>
    </w:p>
    <w:p w14:paraId="0FA2CC98" w14:textId="3E50A3C2" w:rsidR="00BD6A61" w:rsidRDefault="00A277D9">
      <w:pPr>
        <w:pStyle w:val="Spistreci1"/>
        <w:rPr>
          <w:rFonts w:asciiTheme="minorHAnsi" w:eastAsiaTheme="minorEastAsia" w:hAnsiTheme="minorHAnsi" w:cstheme="minorBidi"/>
          <w:b w:val="0"/>
          <w:bCs w:val="0"/>
          <w:caps w:val="0"/>
          <w:noProof/>
          <w:sz w:val="22"/>
          <w:szCs w:val="22"/>
          <w:lang w:val="pl-PL"/>
        </w:rPr>
      </w:pPr>
      <w:hyperlink w:anchor="_Toc488317564" w:history="1">
        <w:r w:rsidR="00BD6A61" w:rsidRPr="00E1667A">
          <w:rPr>
            <w:rStyle w:val="Hipercze"/>
            <w:noProof/>
          </w:rPr>
          <w:t>8. Wymagania dotyczące wadium.</w:t>
        </w:r>
        <w:r w:rsidR="00BD6A61">
          <w:rPr>
            <w:noProof/>
            <w:webHidden/>
          </w:rPr>
          <w:tab/>
        </w:r>
        <w:r w:rsidR="00BD6A61">
          <w:rPr>
            <w:noProof/>
            <w:webHidden/>
          </w:rPr>
          <w:fldChar w:fldCharType="begin"/>
        </w:r>
        <w:r w:rsidR="00BD6A61">
          <w:rPr>
            <w:noProof/>
            <w:webHidden/>
          </w:rPr>
          <w:instrText xml:space="preserve"> PAGEREF _Toc488317564 \h </w:instrText>
        </w:r>
        <w:r w:rsidR="00BD6A61">
          <w:rPr>
            <w:noProof/>
            <w:webHidden/>
          </w:rPr>
        </w:r>
        <w:r w:rsidR="00BD6A61">
          <w:rPr>
            <w:noProof/>
            <w:webHidden/>
          </w:rPr>
          <w:fldChar w:fldCharType="separate"/>
        </w:r>
        <w:r w:rsidR="00750552">
          <w:rPr>
            <w:noProof/>
            <w:webHidden/>
          </w:rPr>
          <w:t>34</w:t>
        </w:r>
        <w:r w:rsidR="00BD6A61">
          <w:rPr>
            <w:noProof/>
            <w:webHidden/>
          </w:rPr>
          <w:fldChar w:fldCharType="end"/>
        </w:r>
      </w:hyperlink>
    </w:p>
    <w:p w14:paraId="738F9D49" w14:textId="78450CBD" w:rsidR="00BD6A61" w:rsidRDefault="00A277D9">
      <w:pPr>
        <w:pStyle w:val="Spistreci2"/>
        <w:rPr>
          <w:rFonts w:asciiTheme="minorHAnsi" w:eastAsiaTheme="minorEastAsia" w:hAnsiTheme="minorHAnsi" w:cstheme="minorBidi"/>
          <w:b w:val="0"/>
          <w:bCs w:val="0"/>
          <w:noProof/>
          <w:sz w:val="22"/>
          <w:szCs w:val="22"/>
        </w:rPr>
      </w:pPr>
      <w:hyperlink w:anchor="_Toc488317565" w:history="1">
        <w:r w:rsidR="00BD6A61" w:rsidRPr="00E1667A">
          <w:rPr>
            <w:rStyle w:val="Hipercze"/>
            <w:rFonts w:cs="Tahoma"/>
            <w:noProof/>
          </w:rPr>
          <w:t>8.1. Wnoszenie wadium</w:t>
        </w:r>
        <w:r w:rsidR="00BD6A61">
          <w:rPr>
            <w:noProof/>
            <w:webHidden/>
          </w:rPr>
          <w:tab/>
        </w:r>
        <w:r w:rsidR="00BD6A61">
          <w:rPr>
            <w:noProof/>
            <w:webHidden/>
          </w:rPr>
          <w:fldChar w:fldCharType="begin"/>
        </w:r>
        <w:r w:rsidR="00BD6A61">
          <w:rPr>
            <w:noProof/>
            <w:webHidden/>
          </w:rPr>
          <w:instrText xml:space="preserve"> PAGEREF _Toc488317565 \h </w:instrText>
        </w:r>
        <w:r w:rsidR="00BD6A61">
          <w:rPr>
            <w:noProof/>
            <w:webHidden/>
          </w:rPr>
        </w:r>
        <w:r w:rsidR="00BD6A61">
          <w:rPr>
            <w:noProof/>
            <w:webHidden/>
          </w:rPr>
          <w:fldChar w:fldCharType="separate"/>
        </w:r>
        <w:r w:rsidR="00750552">
          <w:rPr>
            <w:noProof/>
            <w:webHidden/>
          </w:rPr>
          <w:t>34</w:t>
        </w:r>
        <w:r w:rsidR="00BD6A61">
          <w:rPr>
            <w:noProof/>
            <w:webHidden/>
          </w:rPr>
          <w:fldChar w:fldCharType="end"/>
        </w:r>
      </w:hyperlink>
    </w:p>
    <w:p w14:paraId="6791F0F4" w14:textId="54EB08DA" w:rsidR="00BD6A61" w:rsidRDefault="00A277D9">
      <w:pPr>
        <w:pStyle w:val="Spistreci2"/>
        <w:rPr>
          <w:rFonts w:asciiTheme="minorHAnsi" w:eastAsiaTheme="minorEastAsia" w:hAnsiTheme="minorHAnsi" w:cstheme="minorBidi"/>
          <w:b w:val="0"/>
          <w:bCs w:val="0"/>
          <w:noProof/>
          <w:sz w:val="22"/>
          <w:szCs w:val="22"/>
        </w:rPr>
      </w:pPr>
      <w:hyperlink w:anchor="_Toc488317566" w:history="1">
        <w:r w:rsidR="00BD6A61" w:rsidRPr="00E1667A">
          <w:rPr>
            <w:rStyle w:val="Hipercze"/>
            <w:noProof/>
          </w:rPr>
          <w:t>8.2. Zasady zwrotu wadium:</w:t>
        </w:r>
        <w:r w:rsidR="00BD6A61">
          <w:rPr>
            <w:noProof/>
            <w:webHidden/>
          </w:rPr>
          <w:tab/>
        </w:r>
        <w:r w:rsidR="00BD6A61">
          <w:rPr>
            <w:noProof/>
            <w:webHidden/>
          </w:rPr>
          <w:fldChar w:fldCharType="begin"/>
        </w:r>
        <w:r w:rsidR="00BD6A61">
          <w:rPr>
            <w:noProof/>
            <w:webHidden/>
          </w:rPr>
          <w:instrText xml:space="preserve"> PAGEREF _Toc488317566 \h </w:instrText>
        </w:r>
        <w:r w:rsidR="00BD6A61">
          <w:rPr>
            <w:noProof/>
            <w:webHidden/>
          </w:rPr>
        </w:r>
        <w:r w:rsidR="00BD6A61">
          <w:rPr>
            <w:noProof/>
            <w:webHidden/>
          </w:rPr>
          <w:fldChar w:fldCharType="separate"/>
        </w:r>
        <w:r w:rsidR="00750552">
          <w:rPr>
            <w:noProof/>
            <w:webHidden/>
          </w:rPr>
          <w:t>35</w:t>
        </w:r>
        <w:r w:rsidR="00BD6A61">
          <w:rPr>
            <w:noProof/>
            <w:webHidden/>
          </w:rPr>
          <w:fldChar w:fldCharType="end"/>
        </w:r>
      </w:hyperlink>
    </w:p>
    <w:p w14:paraId="64D5AF28" w14:textId="6B7546E3" w:rsidR="00BD6A61" w:rsidRDefault="00A277D9">
      <w:pPr>
        <w:pStyle w:val="Spistreci1"/>
        <w:rPr>
          <w:rFonts w:asciiTheme="minorHAnsi" w:eastAsiaTheme="minorEastAsia" w:hAnsiTheme="minorHAnsi" w:cstheme="minorBidi"/>
          <w:b w:val="0"/>
          <w:bCs w:val="0"/>
          <w:caps w:val="0"/>
          <w:noProof/>
          <w:sz w:val="22"/>
          <w:szCs w:val="22"/>
          <w:lang w:val="pl-PL"/>
        </w:rPr>
      </w:pPr>
      <w:hyperlink w:anchor="_Toc488317567" w:history="1">
        <w:r w:rsidR="00BD6A61" w:rsidRPr="00E1667A">
          <w:rPr>
            <w:rStyle w:val="Hipercze"/>
            <w:noProof/>
          </w:rPr>
          <w:t>9. Termin związania ofertą.</w:t>
        </w:r>
        <w:r w:rsidR="00BD6A61">
          <w:rPr>
            <w:noProof/>
            <w:webHidden/>
          </w:rPr>
          <w:tab/>
        </w:r>
        <w:r w:rsidR="00BD6A61">
          <w:rPr>
            <w:noProof/>
            <w:webHidden/>
          </w:rPr>
          <w:fldChar w:fldCharType="begin"/>
        </w:r>
        <w:r w:rsidR="00BD6A61">
          <w:rPr>
            <w:noProof/>
            <w:webHidden/>
          </w:rPr>
          <w:instrText xml:space="preserve"> PAGEREF _Toc488317567 \h </w:instrText>
        </w:r>
        <w:r w:rsidR="00BD6A61">
          <w:rPr>
            <w:noProof/>
            <w:webHidden/>
          </w:rPr>
        </w:r>
        <w:r w:rsidR="00BD6A61">
          <w:rPr>
            <w:noProof/>
            <w:webHidden/>
          </w:rPr>
          <w:fldChar w:fldCharType="separate"/>
        </w:r>
        <w:r w:rsidR="00750552">
          <w:rPr>
            <w:noProof/>
            <w:webHidden/>
          </w:rPr>
          <w:t>36</w:t>
        </w:r>
        <w:r w:rsidR="00BD6A61">
          <w:rPr>
            <w:noProof/>
            <w:webHidden/>
          </w:rPr>
          <w:fldChar w:fldCharType="end"/>
        </w:r>
      </w:hyperlink>
    </w:p>
    <w:p w14:paraId="74AD8EA9" w14:textId="6436BBC4" w:rsidR="00BD6A61" w:rsidRDefault="00A277D9">
      <w:pPr>
        <w:pStyle w:val="Spistreci1"/>
        <w:rPr>
          <w:rFonts w:asciiTheme="minorHAnsi" w:eastAsiaTheme="minorEastAsia" w:hAnsiTheme="minorHAnsi" w:cstheme="minorBidi"/>
          <w:b w:val="0"/>
          <w:bCs w:val="0"/>
          <w:caps w:val="0"/>
          <w:noProof/>
          <w:sz w:val="22"/>
          <w:szCs w:val="22"/>
          <w:lang w:val="pl-PL"/>
        </w:rPr>
      </w:pPr>
      <w:hyperlink w:anchor="_Toc488317568" w:history="1">
        <w:r w:rsidR="00BD6A61" w:rsidRPr="00E1667A">
          <w:rPr>
            <w:rStyle w:val="Hipercze"/>
            <w:noProof/>
          </w:rPr>
          <w:t>10. Opis sposobu przygotowania ofert.</w:t>
        </w:r>
        <w:r w:rsidR="00BD6A61">
          <w:rPr>
            <w:noProof/>
            <w:webHidden/>
          </w:rPr>
          <w:tab/>
        </w:r>
        <w:r w:rsidR="00BD6A61">
          <w:rPr>
            <w:noProof/>
            <w:webHidden/>
          </w:rPr>
          <w:fldChar w:fldCharType="begin"/>
        </w:r>
        <w:r w:rsidR="00BD6A61">
          <w:rPr>
            <w:noProof/>
            <w:webHidden/>
          </w:rPr>
          <w:instrText xml:space="preserve"> PAGEREF _Toc488317568 \h </w:instrText>
        </w:r>
        <w:r w:rsidR="00BD6A61">
          <w:rPr>
            <w:noProof/>
            <w:webHidden/>
          </w:rPr>
        </w:r>
        <w:r w:rsidR="00BD6A61">
          <w:rPr>
            <w:noProof/>
            <w:webHidden/>
          </w:rPr>
          <w:fldChar w:fldCharType="separate"/>
        </w:r>
        <w:r w:rsidR="00750552">
          <w:rPr>
            <w:noProof/>
            <w:webHidden/>
          </w:rPr>
          <w:t>36</w:t>
        </w:r>
        <w:r w:rsidR="00BD6A61">
          <w:rPr>
            <w:noProof/>
            <w:webHidden/>
          </w:rPr>
          <w:fldChar w:fldCharType="end"/>
        </w:r>
      </w:hyperlink>
    </w:p>
    <w:p w14:paraId="4146D045" w14:textId="279DDDAB" w:rsidR="00BD6A61" w:rsidRDefault="00A277D9">
      <w:pPr>
        <w:pStyle w:val="Spistreci2"/>
        <w:rPr>
          <w:rFonts w:asciiTheme="minorHAnsi" w:eastAsiaTheme="minorEastAsia" w:hAnsiTheme="minorHAnsi" w:cstheme="minorBidi"/>
          <w:b w:val="0"/>
          <w:bCs w:val="0"/>
          <w:noProof/>
          <w:sz w:val="22"/>
          <w:szCs w:val="22"/>
        </w:rPr>
      </w:pPr>
      <w:hyperlink w:anchor="_Toc488317569" w:history="1">
        <w:r w:rsidR="00BD6A61" w:rsidRPr="00E1667A">
          <w:rPr>
            <w:rStyle w:val="Hipercze"/>
            <w:noProof/>
          </w:rPr>
          <w:t>10.1. Wymagania podstawowe.</w:t>
        </w:r>
        <w:r w:rsidR="00BD6A61">
          <w:rPr>
            <w:noProof/>
            <w:webHidden/>
          </w:rPr>
          <w:tab/>
        </w:r>
        <w:r w:rsidR="00BD6A61">
          <w:rPr>
            <w:noProof/>
            <w:webHidden/>
          </w:rPr>
          <w:fldChar w:fldCharType="begin"/>
        </w:r>
        <w:r w:rsidR="00BD6A61">
          <w:rPr>
            <w:noProof/>
            <w:webHidden/>
          </w:rPr>
          <w:instrText xml:space="preserve"> PAGEREF _Toc488317569 \h </w:instrText>
        </w:r>
        <w:r w:rsidR="00BD6A61">
          <w:rPr>
            <w:noProof/>
            <w:webHidden/>
          </w:rPr>
        </w:r>
        <w:r w:rsidR="00BD6A61">
          <w:rPr>
            <w:noProof/>
            <w:webHidden/>
          </w:rPr>
          <w:fldChar w:fldCharType="separate"/>
        </w:r>
        <w:r w:rsidR="00750552">
          <w:rPr>
            <w:noProof/>
            <w:webHidden/>
          </w:rPr>
          <w:t>36</w:t>
        </w:r>
        <w:r w:rsidR="00BD6A61">
          <w:rPr>
            <w:noProof/>
            <w:webHidden/>
          </w:rPr>
          <w:fldChar w:fldCharType="end"/>
        </w:r>
      </w:hyperlink>
    </w:p>
    <w:p w14:paraId="54B0D00A" w14:textId="587BE6D4" w:rsidR="00BD6A61" w:rsidRDefault="00A277D9">
      <w:pPr>
        <w:pStyle w:val="Spistreci2"/>
        <w:rPr>
          <w:rFonts w:asciiTheme="minorHAnsi" w:eastAsiaTheme="minorEastAsia" w:hAnsiTheme="minorHAnsi" w:cstheme="minorBidi"/>
          <w:b w:val="0"/>
          <w:bCs w:val="0"/>
          <w:noProof/>
          <w:sz w:val="22"/>
          <w:szCs w:val="22"/>
        </w:rPr>
      </w:pPr>
      <w:hyperlink w:anchor="_Toc488317570" w:history="1">
        <w:r w:rsidR="00BD6A61" w:rsidRPr="00E1667A">
          <w:rPr>
            <w:rStyle w:val="Hipercze"/>
            <w:noProof/>
          </w:rPr>
          <w:t>10.2. Forma oferty.</w:t>
        </w:r>
        <w:r w:rsidR="00BD6A61">
          <w:rPr>
            <w:noProof/>
            <w:webHidden/>
          </w:rPr>
          <w:tab/>
        </w:r>
        <w:r w:rsidR="00BD6A61">
          <w:rPr>
            <w:noProof/>
            <w:webHidden/>
          </w:rPr>
          <w:fldChar w:fldCharType="begin"/>
        </w:r>
        <w:r w:rsidR="00BD6A61">
          <w:rPr>
            <w:noProof/>
            <w:webHidden/>
          </w:rPr>
          <w:instrText xml:space="preserve"> PAGEREF _Toc488317570 \h </w:instrText>
        </w:r>
        <w:r w:rsidR="00BD6A61">
          <w:rPr>
            <w:noProof/>
            <w:webHidden/>
          </w:rPr>
        </w:r>
        <w:r w:rsidR="00BD6A61">
          <w:rPr>
            <w:noProof/>
            <w:webHidden/>
          </w:rPr>
          <w:fldChar w:fldCharType="separate"/>
        </w:r>
        <w:r w:rsidR="00750552">
          <w:rPr>
            <w:noProof/>
            <w:webHidden/>
          </w:rPr>
          <w:t>37</w:t>
        </w:r>
        <w:r w:rsidR="00BD6A61">
          <w:rPr>
            <w:noProof/>
            <w:webHidden/>
          </w:rPr>
          <w:fldChar w:fldCharType="end"/>
        </w:r>
      </w:hyperlink>
    </w:p>
    <w:p w14:paraId="1E29FBD5" w14:textId="0109E24B" w:rsidR="00BD6A61" w:rsidRDefault="00A277D9">
      <w:pPr>
        <w:pStyle w:val="Spistreci1"/>
        <w:rPr>
          <w:rFonts w:asciiTheme="minorHAnsi" w:eastAsiaTheme="minorEastAsia" w:hAnsiTheme="minorHAnsi" w:cstheme="minorBidi"/>
          <w:b w:val="0"/>
          <w:bCs w:val="0"/>
          <w:caps w:val="0"/>
          <w:noProof/>
          <w:sz w:val="22"/>
          <w:szCs w:val="22"/>
          <w:lang w:val="pl-PL"/>
        </w:rPr>
      </w:pPr>
      <w:hyperlink w:anchor="_Toc488317571" w:history="1">
        <w:r w:rsidR="00BD6A61" w:rsidRPr="00E1667A">
          <w:rPr>
            <w:rStyle w:val="Hipercze"/>
            <w:noProof/>
          </w:rPr>
          <w:t>11. Miejsce oraz termin składania i otwarcia ofert.</w:t>
        </w:r>
        <w:r w:rsidR="00BD6A61">
          <w:rPr>
            <w:noProof/>
            <w:webHidden/>
          </w:rPr>
          <w:tab/>
        </w:r>
        <w:r w:rsidR="00BD6A61">
          <w:rPr>
            <w:noProof/>
            <w:webHidden/>
          </w:rPr>
          <w:fldChar w:fldCharType="begin"/>
        </w:r>
        <w:r w:rsidR="00BD6A61">
          <w:rPr>
            <w:noProof/>
            <w:webHidden/>
          </w:rPr>
          <w:instrText xml:space="preserve"> PAGEREF _Toc488317571 \h </w:instrText>
        </w:r>
        <w:r w:rsidR="00BD6A61">
          <w:rPr>
            <w:noProof/>
            <w:webHidden/>
          </w:rPr>
        </w:r>
        <w:r w:rsidR="00BD6A61">
          <w:rPr>
            <w:noProof/>
            <w:webHidden/>
          </w:rPr>
          <w:fldChar w:fldCharType="separate"/>
        </w:r>
        <w:r w:rsidR="00750552">
          <w:rPr>
            <w:noProof/>
            <w:webHidden/>
          </w:rPr>
          <w:t>37</w:t>
        </w:r>
        <w:r w:rsidR="00BD6A61">
          <w:rPr>
            <w:noProof/>
            <w:webHidden/>
          </w:rPr>
          <w:fldChar w:fldCharType="end"/>
        </w:r>
      </w:hyperlink>
    </w:p>
    <w:p w14:paraId="4BAED8F2" w14:textId="14FA4BE3" w:rsidR="00BD6A61" w:rsidRDefault="00A277D9">
      <w:pPr>
        <w:pStyle w:val="Spistreci2"/>
        <w:rPr>
          <w:rFonts w:asciiTheme="minorHAnsi" w:eastAsiaTheme="minorEastAsia" w:hAnsiTheme="minorHAnsi" w:cstheme="minorBidi"/>
          <w:b w:val="0"/>
          <w:bCs w:val="0"/>
          <w:noProof/>
          <w:sz w:val="22"/>
          <w:szCs w:val="22"/>
        </w:rPr>
      </w:pPr>
      <w:hyperlink w:anchor="_Toc488317572" w:history="1">
        <w:r w:rsidR="00BD6A61" w:rsidRPr="00E1667A">
          <w:rPr>
            <w:rStyle w:val="Hipercze"/>
            <w:noProof/>
          </w:rPr>
          <w:t>11.1. Miejsce oraz termin składania ofert.</w:t>
        </w:r>
        <w:r w:rsidR="00BD6A61">
          <w:rPr>
            <w:noProof/>
            <w:webHidden/>
          </w:rPr>
          <w:tab/>
        </w:r>
        <w:r w:rsidR="00BD6A61">
          <w:rPr>
            <w:noProof/>
            <w:webHidden/>
          </w:rPr>
          <w:fldChar w:fldCharType="begin"/>
        </w:r>
        <w:r w:rsidR="00BD6A61">
          <w:rPr>
            <w:noProof/>
            <w:webHidden/>
          </w:rPr>
          <w:instrText xml:space="preserve"> PAGEREF _Toc488317572 \h </w:instrText>
        </w:r>
        <w:r w:rsidR="00BD6A61">
          <w:rPr>
            <w:noProof/>
            <w:webHidden/>
          </w:rPr>
        </w:r>
        <w:r w:rsidR="00BD6A61">
          <w:rPr>
            <w:noProof/>
            <w:webHidden/>
          </w:rPr>
          <w:fldChar w:fldCharType="separate"/>
        </w:r>
        <w:r w:rsidR="00750552">
          <w:rPr>
            <w:noProof/>
            <w:webHidden/>
          </w:rPr>
          <w:t>37</w:t>
        </w:r>
        <w:r w:rsidR="00BD6A61">
          <w:rPr>
            <w:noProof/>
            <w:webHidden/>
          </w:rPr>
          <w:fldChar w:fldCharType="end"/>
        </w:r>
      </w:hyperlink>
    </w:p>
    <w:p w14:paraId="0DC58918" w14:textId="7B2DBDAC" w:rsidR="00BD6A61" w:rsidRDefault="00A277D9">
      <w:pPr>
        <w:pStyle w:val="Spistreci2"/>
        <w:rPr>
          <w:rFonts w:asciiTheme="minorHAnsi" w:eastAsiaTheme="minorEastAsia" w:hAnsiTheme="minorHAnsi" w:cstheme="minorBidi"/>
          <w:b w:val="0"/>
          <w:bCs w:val="0"/>
          <w:noProof/>
          <w:sz w:val="22"/>
          <w:szCs w:val="22"/>
        </w:rPr>
      </w:pPr>
      <w:hyperlink w:anchor="_Toc488317573" w:history="1">
        <w:r w:rsidR="00BD6A61" w:rsidRPr="00E1667A">
          <w:rPr>
            <w:rStyle w:val="Hipercze"/>
            <w:noProof/>
          </w:rPr>
          <w:t>11.2. Miejsce oraz termin otwarcia ofert.</w:t>
        </w:r>
        <w:r w:rsidR="00BD6A61">
          <w:rPr>
            <w:noProof/>
            <w:webHidden/>
          </w:rPr>
          <w:tab/>
        </w:r>
        <w:r w:rsidR="00BD6A61">
          <w:rPr>
            <w:noProof/>
            <w:webHidden/>
          </w:rPr>
          <w:fldChar w:fldCharType="begin"/>
        </w:r>
        <w:r w:rsidR="00BD6A61">
          <w:rPr>
            <w:noProof/>
            <w:webHidden/>
          </w:rPr>
          <w:instrText xml:space="preserve"> PAGEREF _Toc488317573 \h </w:instrText>
        </w:r>
        <w:r w:rsidR="00BD6A61">
          <w:rPr>
            <w:noProof/>
            <w:webHidden/>
          </w:rPr>
        </w:r>
        <w:r w:rsidR="00BD6A61">
          <w:rPr>
            <w:noProof/>
            <w:webHidden/>
          </w:rPr>
          <w:fldChar w:fldCharType="separate"/>
        </w:r>
        <w:r w:rsidR="00750552">
          <w:rPr>
            <w:noProof/>
            <w:webHidden/>
          </w:rPr>
          <w:t>38</w:t>
        </w:r>
        <w:r w:rsidR="00BD6A61">
          <w:rPr>
            <w:noProof/>
            <w:webHidden/>
          </w:rPr>
          <w:fldChar w:fldCharType="end"/>
        </w:r>
      </w:hyperlink>
    </w:p>
    <w:p w14:paraId="6E2914A4" w14:textId="1B14D3C6" w:rsidR="00BD6A61" w:rsidRDefault="00A277D9">
      <w:pPr>
        <w:pStyle w:val="Spistreci1"/>
        <w:rPr>
          <w:rFonts w:asciiTheme="minorHAnsi" w:eastAsiaTheme="minorEastAsia" w:hAnsiTheme="minorHAnsi" w:cstheme="minorBidi"/>
          <w:b w:val="0"/>
          <w:bCs w:val="0"/>
          <w:caps w:val="0"/>
          <w:noProof/>
          <w:sz w:val="22"/>
          <w:szCs w:val="22"/>
          <w:lang w:val="pl-PL"/>
        </w:rPr>
      </w:pPr>
      <w:hyperlink w:anchor="_Toc488317574" w:history="1">
        <w:r w:rsidR="00BD6A61" w:rsidRPr="00E1667A">
          <w:rPr>
            <w:rStyle w:val="Hipercze"/>
            <w:noProof/>
          </w:rPr>
          <w:t>12. Opis sposobu obliczenia ceny.</w:t>
        </w:r>
        <w:r w:rsidR="00BD6A61">
          <w:rPr>
            <w:noProof/>
            <w:webHidden/>
          </w:rPr>
          <w:tab/>
        </w:r>
        <w:r w:rsidR="00BD6A61">
          <w:rPr>
            <w:noProof/>
            <w:webHidden/>
          </w:rPr>
          <w:fldChar w:fldCharType="begin"/>
        </w:r>
        <w:r w:rsidR="00BD6A61">
          <w:rPr>
            <w:noProof/>
            <w:webHidden/>
          </w:rPr>
          <w:instrText xml:space="preserve"> PAGEREF _Toc488317574 \h </w:instrText>
        </w:r>
        <w:r w:rsidR="00BD6A61">
          <w:rPr>
            <w:noProof/>
            <w:webHidden/>
          </w:rPr>
        </w:r>
        <w:r w:rsidR="00BD6A61">
          <w:rPr>
            <w:noProof/>
            <w:webHidden/>
          </w:rPr>
          <w:fldChar w:fldCharType="separate"/>
        </w:r>
        <w:r w:rsidR="00750552">
          <w:rPr>
            <w:noProof/>
            <w:webHidden/>
          </w:rPr>
          <w:t>38</w:t>
        </w:r>
        <w:r w:rsidR="00BD6A61">
          <w:rPr>
            <w:noProof/>
            <w:webHidden/>
          </w:rPr>
          <w:fldChar w:fldCharType="end"/>
        </w:r>
      </w:hyperlink>
    </w:p>
    <w:p w14:paraId="3909B6E3" w14:textId="2A7FECBC" w:rsidR="00BD6A61" w:rsidRDefault="00A277D9">
      <w:pPr>
        <w:pStyle w:val="Spistreci1"/>
        <w:rPr>
          <w:rFonts w:asciiTheme="minorHAnsi" w:eastAsiaTheme="minorEastAsia" w:hAnsiTheme="minorHAnsi" w:cstheme="minorBidi"/>
          <w:b w:val="0"/>
          <w:bCs w:val="0"/>
          <w:caps w:val="0"/>
          <w:noProof/>
          <w:sz w:val="22"/>
          <w:szCs w:val="22"/>
          <w:lang w:val="pl-PL"/>
        </w:rPr>
      </w:pPr>
      <w:hyperlink w:anchor="_Toc488317575" w:history="1">
        <w:r w:rsidR="00BD6A61" w:rsidRPr="00E1667A">
          <w:rPr>
            <w:rStyle w:val="Hipercze"/>
            <w:noProof/>
          </w:rPr>
          <w:t>13. Opis kryteriów, którymi zamawiający będzie się kierował przy wyborze oferty, wraz z podaniem znaczenia tych kryteriów i sposobu oceny ofert.</w:t>
        </w:r>
        <w:r w:rsidR="00BD6A61">
          <w:rPr>
            <w:noProof/>
            <w:webHidden/>
          </w:rPr>
          <w:tab/>
        </w:r>
        <w:r w:rsidR="00BD6A61">
          <w:rPr>
            <w:noProof/>
            <w:webHidden/>
          </w:rPr>
          <w:fldChar w:fldCharType="begin"/>
        </w:r>
        <w:r w:rsidR="00BD6A61">
          <w:rPr>
            <w:noProof/>
            <w:webHidden/>
          </w:rPr>
          <w:instrText xml:space="preserve"> PAGEREF _Toc488317575 \h </w:instrText>
        </w:r>
        <w:r w:rsidR="00BD6A61">
          <w:rPr>
            <w:noProof/>
            <w:webHidden/>
          </w:rPr>
        </w:r>
        <w:r w:rsidR="00BD6A61">
          <w:rPr>
            <w:noProof/>
            <w:webHidden/>
          </w:rPr>
          <w:fldChar w:fldCharType="separate"/>
        </w:r>
        <w:r w:rsidR="00750552">
          <w:rPr>
            <w:noProof/>
            <w:webHidden/>
          </w:rPr>
          <w:t>40</w:t>
        </w:r>
        <w:r w:rsidR="00BD6A61">
          <w:rPr>
            <w:noProof/>
            <w:webHidden/>
          </w:rPr>
          <w:fldChar w:fldCharType="end"/>
        </w:r>
      </w:hyperlink>
    </w:p>
    <w:p w14:paraId="44B9FE1A" w14:textId="0336653C" w:rsidR="00BD6A61" w:rsidRDefault="00A277D9">
      <w:pPr>
        <w:pStyle w:val="Spistreci1"/>
        <w:rPr>
          <w:rFonts w:asciiTheme="minorHAnsi" w:eastAsiaTheme="minorEastAsia" w:hAnsiTheme="minorHAnsi" w:cstheme="minorBidi"/>
          <w:b w:val="0"/>
          <w:bCs w:val="0"/>
          <w:caps w:val="0"/>
          <w:noProof/>
          <w:sz w:val="22"/>
          <w:szCs w:val="22"/>
          <w:lang w:val="pl-PL"/>
        </w:rPr>
      </w:pPr>
      <w:hyperlink w:anchor="_Toc488317576" w:history="1">
        <w:r w:rsidR="00BD6A61" w:rsidRPr="00E1667A">
          <w:rPr>
            <w:rStyle w:val="Hipercze"/>
            <w:rFonts w:cs="Tahoma"/>
            <w:noProof/>
          </w:rPr>
          <w:t>14. Informacje o formalnościach, jakie powinny zostać dopełnione po wyborze oferty w celu zawarcia umowy w sprawie zamówienia publicznego.</w:t>
        </w:r>
        <w:r w:rsidR="00BD6A61">
          <w:rPr>
            <w:noProof/>
            <w:webHidden/>
          </w:rPr>
          <w:tab/>
        </w:r>
        <w:r w:rsidR="00BD6A61">
          <w:rPr>
            <w:noProof/>
            <w:webHidden/>
          </w:rPr>
          <w:fldChar w:fldCharType="begin"/>
        </w:r>
        <w:r w:rsidR="00BD6A61">
          <w:rPr>
            <w:noProof/>
            <w:webHidden/>
          </w:rPr>
          <w:instrText xml:space="preserve"> PAGEREF _Toc488317576 \h </w:instrText>
        </w:r>
        <w:r w:rsidR="00BD6A61">
          <w:rPr>
            <w:noProof/>
            <w:webHidden/>
          </w:rPr>
        </w:r>
        <w:r w:rsidR="00BD6A61">
          <w:rPr>
            <w:noProof/>
            <w:webHidden/>
          </w:rPr>
          <w:fldChar w:fldCharType="separate"/>
        </w:r>
        <w:r w:rsidR="00750552">
          <w:rPr>
            <w:noProof/>
            <w:webHidden/>
          </w:rPr>
          <w:t>41</w:t>
        </w:r>
        <w:r w:rsidR="00BD6A61">
          <w:rPr>
            <w:noProof/>
            <w:webHidden/>
          </w:rPr>
          <w:fldChar w:fldCharType="end"/>
        </w:r>
      </w:hyperlink>
    </w:p>
    <w:p w14:paraId="2E560AE8" w14:textId="6F6F3506" w:rsidR="00BD6A61" w:rsidRDefault="00A277D9">
      <w:pPr>
        <w:pStyle w:val="Spistreci1"/>
        <w:rPr>
          <w:rFonts w:asciiTheme="minorHAnsi" w:eastAsiaTheme="minorEastAsia" w:hAnsiTheme="minorHAnsi" w:cstheme="minorBidi"/>
          <w:b w:val="0"/>
          <w:bCs w:val="0"/>
          <w:caps w:val="0"/>
          <w:noProof/>
          <w:sz w:val="22"/>
          <w:szCs w:val="22"/>
          <w:lang w:val="pl-PL"/>
        </w:rPr>
      </w:pPr>
      <w:hyperlink w:anchor="_Toc488317577" w:history="1">
        <w:r w:rsidR="00BD6A61" w:rsidRPr="00E1667A">
          <w:rPr>
            <w:rStyle w:val="Hipercze"/>
            <w:noProof/>
          </w:rPr>
          <w:t>15. Wymagania dotyczące zabezpieczenia należytego wykonania umowy.</w:t>
        </w:r>
        <w:r w:rsidR="00BD6A61">
          <w:rPr>
            <w:noProof/>
            <w:webHidden/>
          </w:rPr>
          <w:tab/>
        </w:r>
        <w:r w:rsidR="00BD6A61">
          <w:rPr>
            <w:noProof/>
            <w:webHidden/>
          </w:rPr>
          <w:fldChar w:fldCharType="begin"/>
        </w:r>
        <w:r w:rsidR="00BD6A61">
          <w:rPr>
            <w:noProof/>
            <w:webHidden/>
          </w:rPr>
          <w:instrText xml:space="preserve"> PAGEREF _Toc488317577 \h </w:instrText>
        </w:r>
        <w:r w:rsidR="00BD6A61">
          <w:rPr>
            <w:noProof/>
            <w:webHidden/>
          </w:rPr>
        </w:r>
        <w:r w:rsidR="00BD6A61">
          <w:rPr>
            <w:noProof/>
            <w:webHidden/>
          </w:rPr>
          <w:fldChar w:fldCharType="separate"/>
        </w:r>
        <w:r w:rsidR="00750552">
          <w:rPr>
            <w:noProof/>
            <w:webHidden/>
          </w:rPr>
          <w:t>42</w:t>
        </w:r>
        <w:r w:rsidR="00BD6A61">
          <w:rPr>
            <w:noProof/>
            <w:webHidden/>
          </w:rPr>
          <w:fldChar w:fldCharType="end"/>
        </w:r>
      </w:hyperlink>
    </w:p>
    <w:p w14:paraId="35ED297E" w14:textId="6A1E2BCC" w:rsidR="00BD6A61" w:rsidRDefault="00A277D9">
      <w:pPr>
        <w:pStyle w:val="Spistreci1"/>
        <w:rPr>
          <w:rFonts w:asciiTheme="minorHAnsi" w:eastAsiaTheme="minorEastAsia" w:hAnsiTheme="minorHAnsi" w:cstheme="minorBidi"/>
          <w:b w:val="0"/>
          <w:bCs w:val="0"/>
          <w:caps w:val="0"/>
          <w:noProof/>
          <w:sz w:val="22"/>
          <w:szCs w:val="22"/>
          <w:lang w:val="pl-PL"/>
        </w:rPr>
      </w:pPr>
      <w:hyperlink w:anchor="_Toc488317578" w:history="1">
        <w:r w:rsidR="00BD6A61" w:rsidRPr="00E1667A">
          <w:rPr>
            <w:rStyle w:val="Hipercze"/>
            <w:noProof/>
          </w:rPr>
          <w:t>16. Wzór umowy.</w:t>
        </w:r>
        <w:r w:rsidR="00BD6A61">
          <w:rPr>
            <w:noProof/>
            <w:webHidden/>
          </w:rPr>
          <w:tab/>
        </w:r>
        <w:r w:rsidR="00BD6A61">
          <w:rPr>
            <w:noProof/>
            <w:webHidden/>
          </w:rPr>
          <w:fldChar w:fldCharType="begin"/>
        </w:r>
        <w:r w:rsidR="00BD6A61">
          <w:rPr>
            <w:noProof/>
            <w:webHidden/>
          </w:rPr>
          <w:instrText xml:space="preserve"> PAGEREF _Toc488317578 \h </w:instrText>
        </w:r>
        <w:r w:rsidR="00BD6A61">
          <w:rPr>
            <w:noProof/>
            <w:webHidden/>
          </w:rPr>
        </w:r>
        <w:r w:rsidR="00BD6A61">
          <w:rPr>
            <w:noProof/>
            <w:webHidden/>
          </w:rPr>
          <w:fldChar w:fldCharType="separate"/>
        </w:r>
        <w:r w:rsidR="00750552">
          <w:rPr>
            <w:noProof/>
            <w:webHidden/>
          </w:rPr>
          <w:t>43</w:t>
        </w:r>
        <w:r w:rsidR="00BD6A61">
          <w:rPr>
            <w:noProof/>
            <w:webHidden/>
          </w:rPr>
          <w:fldChar w:fldCharType="end"/>
        </w:r>
      </w:hyperlink>
    </w:p>
    <w:p w14:paraId="665D9DFD" w14:textId="0D60F548" w:rsidR="00BD6A61" w:rsidRDefault="00A277D9">
      <w:pPr>
        <w:pStyle w:val="Spistreci1"/>
        <w:rPr>
          <w:rFonts w:asciiTheme="minorHAnsi" w:eastAsiaTheme="minorEastAsia" w:hAnsiTheme="minorHAnsi" w:cstheme="minorBidi"/>
          <w:b w:val="0"/>
          <w:bCs w:val="0"/>
          <w:caps w:val="0"/>
          <w:noProof/>
          <w:sz w:val="22"/>
          <w:szCs w:val="22"/>
          <w:lang w:val="pl-PL"/>
        </w:rPr>
      </w:pPr>
      <w:hyperlink w:anchor="_Toc488317579" w:history="1">
        <w:r w:rsidR="00BD6A61" w:rsidRPr="00E1667A">
          <w:rPr>
            <w:rStyle w:val="Hipercze"/>
            <w:noProof/>
          </w:rPr>
          <w:t>18. Wykaz załączników do niniejszej IDW.</w:t>
        </w:r>
        <w:r w:rsidR="00BD6A61">
          <w:rPr>
            <w:noProof/>
            <w:webHidden/>
          </w:rPr>
          <w:tab/>
        </w:r>
        <w:r w:rsidR="00BD6A61">
          <w:rPr>
            <w:noProof/>
            <w:webHidden/>
          </w:rPr>
          <w:fldChar w:fldCharType="begin"/>
        </w:r>
        <w:r w:rsidR="00BD6A61">
          <w:rPr>
            <w:noProof/>
            <w:webHidden/>
          </w:rPr>
          <w:instrText xml:space="preserve"> PAGEREF _Toc488317579 \h </w:instrText>
        </w:r>
        <w:r w:rsidR="00BD6A61">
          <w:rPr>
            <w:noProof/>
            <w:webHidden/>
          </w:rPr>
        </w:r>
        <w:r w:rsidR="00BD6A61">
          <w:rPr>
            <w:noProof/>
            <w:webHidden/>
          </w:rPr>
          <w:fldChar w:fldCharType="separate"/>
        </w:r>
        <w:r w:rsidR="00750552">
          <w:rPr>
            <w:noProof/>
            <w:webHidden/>
          </w:rPr>
          <w:t>45</w:t>
        </w:r>
        <w:r w:rsidR="00BD6A61">
          <w:rPr>
            <w:noProof/>
            <w:webHidden/>
          </w:rPr>
          <w:fldChar w:fldCharType="end"/>
        </w:r>
      </w:hyperlink>
    </w:p>
    <w:p w14:paraId="72CE6337" w14:textId="77777777" w:rsidR="00E45F89" w:rsidRDefault="00E45F89" w:rsidP="00E45F89">
      <w:r w:rsidRPr="00BE4670">
        <w:rPr>
          <w:rFonts w:ascii="Times New Roman" w:hAnsi="Times New Roman" w:cs="Times New Roman"/>
          <w:b/>
          <w:bCs/>
        </w:rPr>
        <w:fldChar w:fldCharType="end"/>
      </w:r>
    </w:p>
    <w:p w14:paraId="72C13495" w14:textId="77777777" w:rsidR="00E45F89" w:rsidRDefault="00E45F89" w:rsidP="00E45F89">
      <w:pPr>
        <w:rPr>
          <w:rFonts w:ascii="Times New Roman" w:hAnsi="Times New Roman" w:cs="Times New Roman"/>
          <w:sz w:val="24"/>
          <w:szCs w:val="24"/>
        </w:rPr>
      </w:pPr>
    </w:p>
    <w:p w14:paraId="790B1EDA" w14:textId="77777777" w:rsidR="00E45F89" w:rsidRPr="00595781" w:rsidRDefault="00E45F89" w:rsidP="00E45F89">
      <w:pPr>
        <w:rPr>
          <w:rFonts w:ascii="Times New Roman" w:hAnsi="Times New Roman" w:cs="Times New Roman"/>
          <w:sz w:val="24"/>
          <w:szCs w:val="24"/>
        </w:rPr>
      </w:pPr>
    </w:p>
    <w:p w14:paraId="3AAB9299" w14:textId="77777777" w:rsidR="00E45F89" w:rsidRPr="00595781" w:rsidRDefault="00E45F89" w:rsidP="00E45F89">
      <w:pPr>
        <w:rPr>
          <w:rFonts w:ascii="Times New Roman" w:hAnsi="Times New Roman" w:cs="Times New Roman"/>
          <w:sz w:val="24"/>
          <w:szCs w:val="24"/>
        </w:rPr>
      </w:pPr>
    </w:p>
    <w:p w14:paraId="6323C5BB" w14:textId="77777777" w:rsidR="00E45F89" w:rsidRPr="00595781" w:rsidRDefault="00E45F89" w:rsidP="00E45F89">
      <w:pPr>
        <w:rPr>
          <w:rFonts w:ascii="Times New Roman" w:hAnsi="Times New Roman" w:cs="Times New Roman"/>
          <w:sz w:val="24"/>
          <w:szCs w:val="24"/>
        </w:rPr>
      </w:pPr>
    </w:p>
    <w:p w14:paraId="6E658214" w14:textId="77777777" w:rsidR="00E45F89" w:rsidRPr="00595781" w:rsidRDefault="00E45F89" w:rsidP="00E45F89">
      <w:pPr>
        <w:rPr>
          <w:rFonts w:ascii="Times New Roman" w:hAnsi="Times New Roman" w:cs="Times New Roman"/>
          <w:sz w:val="24"/>
          <w:szCs w:val="24"/>
        </w:rPr>
      </w:pPr>
    </w:p>
    <w:p w14:paraId="473C2FBA" w14:textId="77777777" w:rsidR="00E45F89" w:rsidRPr="00595781" w:rsidRDefault="00E45F89" w:rsidP="00E45F89">
      <w:pPr>
        <w:rPr>
          <w:rFonts w:ascii="Times New Roman" w:hAnsi="Times New Roman" w:cs="Times New Roman"/>
          <w:sz w:val="24"/>
          <w:szCs w:val="24"/>
        </w:rPr>
      </w:pPr>
    </w:p>
    <w:p w14:paraId="6AFFD327" w14:textId="77777777" w:rsidR="00E45F89" w:rsidRPr="00595781" w:rsidRDefault="00E45F89" w:rsidP="00E45F89">
      <w:pPr>
        <w:rPr>
          <w:rFonts w:ascii="Times New Roman" w:hAnsi="Times New Roman" w:cs="Times New Roman"/>
          <w:sz w:val="24"/>
          <w:szCs w:val="24"/>
        </w:rPr>
      </w:pPr>
    </w:p>
    <w:p w14:paraId="73545E2D" w14:textId="77777777" w:rsidR="00E45F89" w:rsidRPr="00595781" w:rsidRDefault="00E45F89" w:rsidP="00E45F89">
      <w:pPr>
        <w:rPr>
          <w:rFonts w:ascii="Times New Roman" w:hAnsi="Times New Roman" w:cs="Times New Roman"/>
          <w:sz w:val="24"/>
          <w:szCs w:val="24"/>
        </w:rPr>
      </w:pPr>
    </w:p>
    <w:p w14:paraId="06ADCA7B" w14:textId="77777777" w:rsidR="00E45F89" w:rsidRPr="00595781" w:rsidRDefault="00E45F89" w:rsidP="00E45F89">
      <w:pPr>
        <w:rPr>
          <w:rFonts w:ascii="Times New Roman" w:hAnsi="Times New Roman" w:cs="Times New Roman"/>
          <w:sz w:val="24"/>
          <w:szCs w:val="24"/>
        </w:rPr>
      </w:pPr>
    </w:p>
    <w:p w14:paraId="543D73F9" w14:textId="77777777" w:rsidR="00E45F89" w:rsidRDefault="00E45F89" w:rsidP="00E45F89">
      <w:pPr>
        <w:pStyle w:val="Nagwek1"/>
        <w:rPr>
          <w:b w:val="0"/>
        </w:rPr>
      </w:pPr>
    </w:p>
    <w:p w14:paraId="54970680" w14:textId="77777777" w:rsidR="00D3735A" w:rsidRDefault="00D3735A" w:rsidP="00D3735A">
      <w:pPr>
        <w:rPr>
          <w:lang w:val="x-none"/>
        </w:rPr>
      </w:pPr>
    </w:p>
    <w:p w14:paraId="5D011EE3" w14:textId="77777777" w:rsidR="00E45F89" w:rsidRPr="00D3735A" w:rsidRDefault="00E45F89" w:rsidP="00D3735A">
      <w:pPr>
        <w:pStyle w:val="Nagwek1"/>
        <w:spacing w:line="240" w:lineRule="auto"/>
        <w:rPr>
          <w:rFonts w:ascii="Times New Roman" w:hAnsi="Times New Roman"/>
          <w:b w:val="0"/>
          <w:sz w:val="24"/>
          <w:szCs w:val="24"/>
        </w:rPr>
      </w:pPr>
      <w:bookmarkStart w:id="1" w:name="_Toc488317532"/>
      <w:r w:rsidRPr="00D3735A">
        <w:rPr>
          <w:rFonts w:ascii="Times New Roman" w:hAnsi="Times New Roman"/>
          <w:sz w:val="24"/>
          <w:szCs w:val="24"/>
        </w:rPr>
        <w:lastRenderedPageBreak/>
        <w:t>1.</w:t>
      </w:r>
      <w:r w:rsidRPr="00D3735A">
        <w:rPr>
          <w:rFonts w:ascii="Times New Roman" w:hAnsi="Times New Roman"/>
          <w:sz w:val="24"/>
          <w:szCs w:val="24"/>
        </w:rPr>
        <w:tab/>
        <w:t>Nazwa i adres Zamawiającego.</w:t>
      </w:r>
      <w:bookmarkEnd w:id="1"/>
    </w:p>
    <w:p w14:paraId="0F0ACFE2" w14:textId="77777777" w:rsidR="00E45F89" w:rsidRPr="00D3735A" w:rsidRDefault="00E45F89" w:rsidP="00D3735A">
      <w:pPr>
        <w:spacing w:after="0" w:line="240" w:lineRule="auto"/>
        <w:rPr>
          <w:rFonts w:ascii="Times New Roman" w:hAnsi="Times New Roman" w:cs="Times New Roman"/>
          <w:sz w:val="24"/>
          <w:szCs w:val="24"/>
        </w:rPr>
      </w:pPr>
      <w:r w:rsidRPr="00D3735A">
        <w:rPr>
          <w:rFonts w:ascii="Times New Roman" w:hAnsi="Times New Roman" w:cs="Times New Roman"/>
          <w:sz w:val="24"/>
          <w:szCs w:val="24"/>
        </w:rPr>
        <w:t>Gmina Ścinawa</w:t>
      </w:r>
    </w:p>
    <w:p w14:paraId="2CD5D1FE" w14:textId="77777777" w:rsidR="00E45F89" w:rsidRPr="00D3735A" w:rsidRDefault="00E45F89" w:rsidP="00D3735A">
      <w:pPr>
        <w:spacing w:after="0" w:line="240" w:lineRule="auto"/>
        <w:rPr>
          <w:rFonts w:ascii="Times New Roman" w:hAnsi="Times New Roman" w:cs="Times New Roman"/>
          <w:sz w:val="24"/>
          <w:szCs w:val="24"/>
        </w:rPr>
      </w:pPr>
      <w:r w:rsidRPr="00D3735A">
        <w:rPr>
          <w:rFonts w:ascii="Times New Roman" w:hAnsi="Times New Roman" w:cs="Times New Roman"/>
          <w:sz w:val="24"/>
          <w:szCs w:val="24"/>
        </w:rPr>
        <w:t>Rynek 17</w:t>
      </w:r>
    </w:p>
    <w:p w14:paraId="21E5BC4A" w14:textId="77777777" w:rsidR="00E45F89" w:rsidRPr="00D3735A" w:rsidRDefault="00E45F89" w:rsidP="00D3735A">
      <w:pPr>
        <w:spacing w:after="0" w:line="240" w:lineRule="auto"/>
        <w:rPr>
          <w:rFonts w:ascii="Times New Roman" w:hAnsi="Times New Roman" w:cs="Times New Roman"/>
          <w:sz w:val="24"/>
          <w:szCs w:val="24"/>
        </w:rPr>
      </w:pPr>
      <w:r w:rsidRPr="00D3735A">
        <w:rPr>
          <w:rFonts w:ascii="Times New Roman" w:hAnsi="Times New Roman" w:cs="Times New Roman"/>
          <w:sz w:val="24"/>
          <w:szCs w:val="24"/>
        </w:rPr>
        <w:t>59-330 Ścinawa</w:t>
      </w:r>
    </w:p>
    <w:p w14:paraId="05753382" w14:textId="77777777" w:rsidR="00E45F89" w:rsidRPr="00D3735A" w:rsidRDefault="00E45F89" w:rsidP="00D3735A">
      <w:pPr>
        <w:pStyle w:val="Nagwek1"/>
        <w:spacing w:line="240" w:lineRule="auto"/>
        <w:rPr>
          <w:rFonts w:ascii="Times New Roman" w:hAnsi="Times New Roman"/>
          <w:b w:val="0"/>
          <w:sz w:val="24"/>
          <w:szCs w:val="24"/>
        </w:rPr>
      </w:pPr>
      <w:bookmarkStart w:id="2" w:name="_Toc488317533"/>
      <w:r w:rsidRPr="00D3735A">
        <w:rPr>
          <w:rFonts w:ascii="Times New Roman" w:hAnsi="Times New Roman"/>
          <w:sz w:val="24"/>
          <w:szCs w:val="24"/>
        </w:rPr>
        <w:t>2. Tryb udzielania zamówienia.</w:t>
      </w:r>
      <w:bookmarkEnd w:id="2"/>
    </w:p>
    <w:p w14:paraId="7C45C6C8" w14:textId="77777777" w:rsidR="00E45F89" w:rsidRDefault="00E45F89" w:rsidP="00D3735A">
      <w:pPr>
        <w:spacing w:line="240" w:lineRule="auto"/>
        <w:rPr>
          <w:rFonts w:ascii="Times New Roman" w:hAnsi="Times New Roman" w:cs="Times New Roman"/>
          <w:sz w:val="24"/>
          <w:szCs w:val="24"/>
        </w:rPr>
      </w:pPr>
      <w:r w:rsidRPr="00D3735A">
        <w:rPr>
          <w:rFonts w:ascii="Times New Roman" w:hAnsi="Times New Roman" w:cs="Times New Roman"/>
          <w:sz w:val="24"/>
          <w:szCs w:val="24"/>
        </w:rPr>
        <w:t>Postępowanie prowadzone jest w trybie przetargu nieograniczonego zgodnie z zapisami ustawy z dnia 29 stycznia 2004 r. Prawo zamówień publicznych (tekst jednolity Dz. U. z 2015 r., poz. 2164, ze zm.) – zwanej dalej „ustawą Pzp”.</w:t>
      </w:r>
    </w:p>
    <w:p w14:paraId="1BE7EE94" w14:textId="67467FD5" w:rsidR="00C768BA" w:rsidRPr="00C768BA" w:rsidRDefault="00C768BA" w:rsidP="00FD3CD5">
      <w:pPr>
        <w:pStyle w:val="Akapitzlist"/>
        <w:suppressAutoHyphens/>
        <w:spacing w:after="120"/>
        <w:ind w:left="0"/>
        <w:jc w:val="both"/>
        <w:rPr>
          <w:rFonts w:ascii="Calibri" w:hAnsi="Calibri" w:cs="Arial"/>
        </w:rPr>
      </w:pPr>
      <w:r w:rsidRPr="00C768BA">
        <w:rPr>
          <w:rFonts w:ascii="Calibri" w:hAnsi="Calibri" w:cs="Arial"/>
        </w:rPr>
        <w:t xml:space="preserve">Postępowanie o udzielenie zamówienia publicznego prowadzone jest w trybie przetargu </w:t>
      </w:r>
      <w:r w:rsidR="007129E6">
        <w:rPr>
          <w:rFonts w:ascii="Calibri" w:hAnsi="Calibri" w:cs="Arial"/>
        </w:rPr>
        <w:t>nie</w:t>
      </w:r>
      <w:r w:rsidRPr="00C768BA">
        <w:rPr>
          <w:rFonts w:ascii="Calibri" w:hAnsi="Calibri" w:cs="Arial"/>
        </w:rPr>
        <w:t>ograniczonego zgodnie z przepisami ustawy z dnia 29 stycznia 2004 roku Prawo zamówień publicznych (tekst jednolity Dz. U. z 2015 r. poz. 2164 z późn. zm.), zwaną dalej PZP, w reżimie właściwym dla zamówień na roboty budowlane, których wartość szacunkowa jest równa lub przekracza wyrażoną w złotych równowartość kwoty 5 225 000 euro.</w:t>
      </w:r>
    </w:p>
    <w:p w14:paraId="5CD79616" w14:textId="77777777" w:rsidR="00E45F89" w:rsidRPr="00D3735A" w:rsidRDefault="00E45F89" w:rsidP="00FD3CD5">
      <w:pPr>
        <w:ind w:left="0" w:firstLine="0"/>
      </w:pPr>
    </w:p>
    <w:p w14:paraId="55A5B690" w14:textId="77777777" w:rsidR="00E45F89" w:rsidRPr="00D3735A" w:rsidRDefault="00E45F89" w:rsidP="00C768BA">
      <w:pPr>
        <w:pStyle w:val="Nagwek2"/>
      </w:pPr>
      <w:bookmarkStart w:id="3" w:name="_Toc488317534"/>
      <w:r w:rsidRPr="00D3735A">
        <w:t>2.1. Czynności związane z przygotowaniem postępowania</w:t>
      </w:r>
      <w:bookmarkEnd w:id="3"/>
    </w:p>
    <w:p w14:paraId="515993B8" w14:textId="77777777" w:rsidR="00E45F89" w:rsidRDefault="00E45F89" w:rsidP="00D3735A">
      <w:pPr>
        <w:spacing w:line="240" w:lineRule="auto"/>
        <w:rPr>
          <w:rFonts w:ascii="Times New Roman" w:hAnsi="Times New Roman" w:cs="Times New Roman"/>
          <w:sz w:val="24"/>
          <w:szCs w:val="24"/>
        </w:rPr>
      </w:pPr>
      <w:r w:rsidRPr="00D3735A">
        <w:rPr>
          <w:rFonts w:ascii="Times New Roman" w:hAnsi="Times New Roman" w:cs="Times New Roman"/>
          <w:sz w:val="24"/>
          <w:szCs w:val="24"/>
        </w:rPr>
        <w:t>Zamawiający, przed wszczęciem postępowania o udzielenie zamówienia nie poinformował wykonawców o planach i oczekiwaniach dotyczących zamówienia, oraz nie przeprowadził dialogu technicznego.</w:t>
      </w:r>
    </w:p>
    <w:p w14:paraId="7484D8C6" w14:textId="07F9FF81" w:rsidR="009C3D16" w:rsidRPr="00D3735A" w:rsidRDefault="002518E1" w:rsidP="00D3735A">
      <w:pPr>
        <w:spacing w:line="240" w:lineRule="auto"/>
        <w:rPr>
          <w:rFonts w:ascii="Times New Roman" w:hAnsi="Times New Roman" w:cs="Times New Roman"/>
          <w:sz w:val="24"/>
          <w:szCs w:val="24"/>
        </w:rPr>
      </w:pPr>
      <w:bookmarkStart w:id="4" w:name="_Hlk487647813"/>
      <w:r>
        <w:rPr>
          <w:rFonts w:ascii="Times New Roman" w:hAnsi="Times New Roman" w:cs="Times New Roman"/>
          <w:sz w:val="24"/>
          <w:szCs w:val="24"/>
        </w:rPr>
        <w:t>Zamawiający informuje Wykonawców, ze na stronie  internetowej</w:t>
      </w:r>
      <w:r w:rsidR="00465DD1">
        <w:rPr>
          <w:rFonts w:ascii="Times New Roman" w:hAnsi="Times New Roman" w:cs="Times New Roman"/>
          <w:sz w:val="24"/>
          <w:szCs w:val="24"/>
        </w:rPr>
        <w:t xml:space="preserve"> </w:t>
      </w:r>
      <w:hyperlink r:id="rId8" w:history="1">
        <w:r w:rsidR="00465DD1" w:rsidRPr="004B64B5">
          <w:rPr>
            <w:rStyle w:val="Hipercze"/>
            <w:rFonts w:ascii="Times New Roman" w:hAnsi="Times New Roman" w:cs="Times New Roman"/>
            <w:sz w:val="24"/>
            <w:szCs w:val="24"/>
          </w:rPr>
          <w:t>http://bip.umig-scinawa.dolnyslask.pl/index.php?idmp=86&amp;r=r</w:t>
        </w:r>
      </w:hyperlink>
      <w:r w:rsidR="00465DD1">
        <w:rPr>
          <w:rFonts w:ascii="Times New Roman" w:hAnsi="Times New Roman" w:cs="Times New Roman"/>
          <w:sz w:val="24"/>
          <w:szCs w:val="24"/>
        </w:rPr>
        <w:t xml:space="preserve"> </w:t>
      </w:r>
      <w:r>
        <w:rPr>
          <w:rFonts w:ascii="Times New Roman" w:hAnsi="Times New Roman" w:cs="Times New Roman"/>
          <w:sz w:val="24"/>
          <w:szCs w:val="24"/>
        </w:rPr>
        <w:t xml:space="preserve">.dostępny jest </w:t>
      </w:r>
      <w:r w:rsidRPr="002518E1">
        <w:rPr>
          <w:rFonts w:ascii="Times New Roman" w:hAnsi="Times New Roman" w:cs="Times New Roman"/>
          <w:sz w:val="24"/>
          <w:szCs w:val="24"/>
        </w:rPr>
        <w:t xml:space="preserve">Wykaz zamówień publicznych planowanych </w:t>
      </w:r>
      <w:r>
        <w:rPr>
          <w:rFonts w:ascii="Times New Roman" w:hAnsi="Times New Roman" w:cs="Times New Roman"/>
          <w:sz w:val="24"/>
          <w:szCs w:val="24"/>
        </w:rPr>
        <w:t xml:space="preserve"> na terenie aglomeracji Ścinawa w okresie</w:t>
      </w:r>
      <w:r w:rsidR="00465DD1">
        <w:rPr>
          <w:rFonts w:ascii="Times New Roman" w:hAnsi="Times New Roman" w:cs="Times New Roman"/>
          <w:sz w:val="24"/>
          <w:szCs w:val="24"/>
        </w:rPr>
        <w:t>2017-2018</w:t>
      </w:r>
    </w:p>
    <w:p w14:paraId="277D2974" w14:textId="77777777" w:rsidR="00E45F89" w:rsidRPr="00D3735A" w:rsidRDefault="00E45F89" w:rsidP="00D3735A">
      <w:pPr>
        <w:pStyle w:val="Nagwek1"/>
        <w:spacing w:line="240" w:lineRule="auto"/>
        <w:rPr>
          <w:rFonts w:ascii="Times New Roman" w:hAnsi="Times New Roman"/>
          <w:b w:val="0"/>
          <w:sz w:val="24"/>
          <w:szCs w:val="24"/>
        </w:rPr>
      </w:pPr>
      <w:bookmarkStart w:id="5" w:name="_Toc488317535"/>
      <w:bookmarkEnd w:id="4"/>
      <w:r w:rsidRPr="00D3735A">
        <w:rPr>
          <w:rFonts w:ascii="Times New Roman" w:hAnsi="Times New Roman"/>
          <w:sz w:val="24"/>
          <w:szCs w:val="24"/>
        </w:rPr>
        <w:t>3. Opis przedmiotu zamówienia.</w:t>
      </w:r>
      <w:bookmarkEnd w:id="5"/>
    </w:p>
    <w:p w14:paraId="07AC14FF" w14:textId="77777777" w:rsidR="00E45F89" w:rsidRPr="00D3735A" w:rsidRDefault="00E45F89" w:rsidP="00C768BA">
      <w:pPr>
        <w:pStyle w:val="Nagwek2"/>
      </w:pPr>
      <w:bookmarkStart w:id="6" w:name="_Toc488317536"/>
      <w:r w:rsidRPr="00D3735A">
        <w:t>3.1. Opis ogólny</w:t>
      </w:r>
      <w:bookmarkEnd w:id="6"/>
    </w:p>
    <w:p w14:paraId="6FAE238C" w14:textId="77777777" w:rsidR="00446DDA" w:rsidRPr="00446DDA" w:rsidRDefault="00E45F89" w:rsidP="00446DDA">
      <w:pPr>
        <w:spacing w:before="0" w:after="0" w:line="240" w:lineRule="auto"/>
        <w:rPr>
          <w:rFonts w:ascii="Times New Roman" w:hAnsi="Times New Roman" w:cs="Times New Roman"/>
          <w:sz w:val="24"/>
          <w:szCs w:val="24"/>
        </w:rPr>
      </w:pPr>
      <w:r w:rsidRPr="00446DDA">
        <w:rPr>
          <w:rFonts w:ascii="Times New Roman" w:hAnsi="Times New Roman" w:cs="Times New Roman"/>
          <w:sz w:val="24"/>
          <w:szCs w:val="24"/>
        </w:rPr>
        <w:t xml:space="preserve">Przedmiotem zamówienia </w:t>
      </w:r>
      <w:r w:rsidR="009D262B" w:rsidRPr="00446DDA">
        <w:rPr>
          <w:rFonts w:ascii="Times New Roman" w:hAnsi="Times New Roman" w:cs="Times New Roman"/>
          <w:sz w:val="24"/>
          <w:szCs w:val="24"/>
        </w:rPr>
        <w:t xml:space="preserve"> </w:t>
      </w:r>
      <w:r w:rsidR="00446DDA" w:rsidRPr="00446DDA">
        <w:rPr>
          <w:rFonts w:ascii="Times New Roman" w:hAnsi="Times New Roman" w:cs="Times New Roman"/>
          <w:sz w:val="24"/>
          <w:szCs w:val="24"/>
        </w:rPr>
        <w:t>jest wykonanie w systemie „zaprojektuj i wybuduj”</w:t>
      </w:r>
      <w:r w:rsidR="00446DDA" w:rsidRPr="00446DDA">
        <w:rPr>
          <w:rFonts w:ascii="Times New Roman" w:hAnsi="Times New Roman" w:cs="Times New Roman"/>
          <w:iCs/>
          <w:sz w:val="24"/>
          <w:szCs w:val="24"/>
        </w:rPr>
        <w:t xml:space="preserve"> </w:t>
      </w:r>
      <w:r w:rsidR="00446DDA" w:rsidRPr="00446DDA">
        <w:rPr>
          <w:rFonts w:ascii="Times New Roman" w:hAnsi="Times New Roman" w:cs="Times New Roman"/>
          <w:sz w:val="24"/>
          <w:szCs w:val="24"/>
        </w:rPr>
        <w:t xml:space="preserve">zadania </w:t>
      </w:r>
      <w:r w:rsidR="00446DDA">
        <w:rPr>
          <w:rFonts w:ascii="Times New Roman" w:hAnsi="Times New Roman" w:cs="Times New Roman"/>
          <w:sz w:val="24"/>
          <w:szCs w:val="24"/>
        </w:rPr>
        <w:t>„</w:t>
      </w:r>
      <w:r w:rsidR="00446DDA" w:rsidRPr="00446DDA">
        <w:rPr>
          <w:rFonts w:ascii="Times New Roman" w:hAnsi="Times New Roman" w:cs="Times New Roman"/>
          <w:sz w:val="24"/>
          <w:szCs w:val="24"/>
        </w:rPr>
        <w:t>Budowa systemu wodno – kanalizacyjnego na terenie wiejskim aglomeracji Ścinawa”</w:t>
      </w:r>
      <w:r w:rsidR="00446DDA">
        <w:rPr>
          <w:rFonts w:ascii="Times New Roman" w:hAnsi="Times New Roman" w:cs="Times New Roman"/>
          <w:sz w:val="24"/>
          <w:szCs w:val="24"/>
        </w:rPr>
        <w:t xml:space="preserve"> </w:t>
      </w:r>
      <w:r w:rsidR="00446DDA" w:rsidRPr="00446DDA">
        <w:rPr>
          <w:rFonts w:ascii="Times New Roman" w:hAnsi="Times New Roman" w:cs="Times New Roman"/>
          <w:sz w:val="24"/>
          <w:szCs w:val="24"/>
        </w:rPr>
        <w:t>w ramach projektu pn.:</w:t>
      </w:r>
      <w:r w:rsidR="00446DDA">
        <w:rPr>
          <w:rFonts w:ascii="Times New Roman" w:hAnsi="Times New Roman" w:cs="Times New Roman"/>
          <w:sz w:val="24"/>
          <w:szCs w:val="24"/>
        </w:rPr>
        <w:t xml:space="preserve"> </w:t>
      </w:r>
      <w:r w:rsidR="00446DDA" w:rsidRPr="00446DDA">
        <w:rPr>
          <w:rFonts w:ascii="Times New Roman" w:hAnsi="Times New Roman" w:cs="Times New Roman"/>
          <w:sz w:val="24"/>
          <w:szCs w:val="24"/>
        </w:rPr>
        <w:t xml:space="preserve">„Rozbudowa i modernizacja oczyszczalni ścieków </w:t>
      </w:r>
    </w:p>
    <w:p w14:paraId="06969272" w14:textId="77777777" w:rsidR="00446DDA" w:rsidRPr="00446DDA" w:rsidRDefault="00446DDA" w:rsidP="00446DDA">
      <w:pPr>
        <w:tabs>
          <w:tab w:val="center" w:pos="4153"/>
          <w:tab w:val="right" w:pos="8306"/>
        </w:tabs>
        <w:spacing w:before="0" w:after="0" w:line="240" w:lineRule="auto"/>
        <w:rPr>
          <w:rFonts w:ascii="Times New Roman" w:hAnsi="Times New Roman" w:cs="Times New Roman"/>
          <w:sz w:val="24"/>
          <w:szCs w:val="24"/>
        </w:rPr>
      </w:pPr>
      <w:r w:rsidRPr="00446DDA">
        <w:rPr>
          <w:rFonts w:ascii="Times New Roman" w:hAnsi="Times New Roman" w:cs="Times New Roman"/>
          <w:sz w:val="24"/>
          <w:szCs w:val="24"/>
        </w:rPr>
        <w:t xml:space="preserve">oraz systemu wodno-kanalizacyjnego na terenie aglomeracji Ścinawa”, </w:t>
      </w:r>
      <w:r>
        <w:rPr>
          <w:rFonts w:ascii="Times New Roman" w:hAnsi="Times New Roman" w:cs="Times New Roman"/>
          <w:sz w:val="24"/>
          <w:szCs w:val="24"/>
        </w:rPr>
        <w:t xml:space="preserve">współfinansowanego </w:t>
      </w:r>
      <w:r w:rsidRPr="00446DDA">
        <w:rPr>
          <w:rFonts w:ascii="Times New Roman" w:hAnsi="Times New Roman" w:cs="Times New Roman"/>
          <w:sz w:val="24"/>
          <w:szCs w:val="24"/>
        </w:rPr>
        <w:t>ze środków Funduszu Spójności</w:t>
      </w:r>
    </w:p>
    <w:p w14:paraId="597CD822" w14:textId="77777777" w:rsidR="009D262B" w:rsidRPr="00446DDA" w:rsidRDefault="009D262B" w:rsidP="009D262B">
      <w:pPr>
        <w:spacing w:after="0" w:line="240" w:lineRule="auto"/>
        <w:ind w:firstLine="0"/>
        <w:rPr>
          <w:rFonts w:ascii="Times New Roman" w:hAnsi="Times New Roman" w:cs="Times New Roman"/>
          <w:sz w:val="24"/>
          <w:szCs w:val="24"/>
        </w:rPr>
      </w:pPr>
      <w:r w:rsidRPr="00446DDA">
        <w:rPr>
          <w:rFonts w:ascii="Times New Roman" w:hAnsi="Times New Roman" w:cs="Times New Roman"/>
          <w:sz w:val="24"/>
          <w:szCs w:val="24"/>
        </w:rPr>
        <w:t xml:space="preserve">Zamówienie będzie realizowane zgodnie z prawem polskim, w szczególności z ustawą z dnia 7 lipca 1994 r. Prawo budowlane (tj. Dz. U. z 2006 r. Nr 156, poz. 1118 ze zm.), ustawą z dnia 23 kwietnia 1964 r. Kodeks cywilny (Dz. U. Nr 16 poz. 93 ze zm.) i ustawą z dnia 29 stycznia 2004 r. Prawo zamówień publicznych (t.j. Dz. U. z  2013 r. poz. 907, 984, 1047 i 1473, z  2014 r. poz. 423, 768, 811, 915, 1146 i 1232 oraz z  2015 r. poz. 349, 478 i 605). </w:t>
      </w:r>
    </w:p>
    <w:p w14:paraId="257C7D73" w14:textId="77777777" w:rsidR="00E45F89" w:rsidRDefault="009D262B" w:rsidP="009D262B">
      <w:pPr>
        <w:pStyle w:val="Stopka"/>
        <w:jc w:val="both"/>
        <w:rPr>
          <w:sz w:val="24"/>
          <w:szCs w:val="24"/>
          <w:lang w:val="pl-PL"/>
        </w:rPr>
      </w:pPr>
      <w:r w:rsidRPr="00446DDA">
        <w:rPr>
          <w:sz w:val="24"/>
          <w:szCs w:val="24"/>
          <w:lang w:val="pl-PL"/>
        </w:rPr>
        <w:t>Wykonawca robót musi zapewnić wykonanie robót zgodnie z prawem polskim, w szczególności z przepisami techniczno-budowlanymi, przepisami dotyczącymi samodzielnych funkcji technicznych w budownictwie oraz przepisami dotyczącymi wyrobów, materiałów stosowanych w budownictwie</w:t>
      </w:r>
      <w:r w:rsidR="00ED58A3">
        <w:rPr>
          <w:sz w:val="24"/>
          <w:szCs w:val="24"/>
          <w:lang w:val="pl-PL"/>
        </w:rPr>
        <w:t>.</w:t>
      </w:r>
    </w:p>
    <w:p w14:paraId="33E56A3D" w14:textId="68DAC6E7" w:rsidR="00ED58A3" w:rsidRPr="00BD6A61" w:rsidRDefault="00ED58A3" w:rsidP="00FD3CD5">
      <w:pPr>
        <w:ind w:left="0" w:firstLine="0"/>
      </w:pPr>
      <w:r w:rsidRPr="00BD6A61">
        <w:lastRenderedPageBreak/>
        <w:t xml:space="preserve">Zamawiający zastrzega  sobie możliwość skorzystania z prawa opcji określonego w art. 34 ust. 5 ustawy. </w:t>
      </w:r>
      <w:r w:rsidR="00BD6A61" w:rsidRPr="00BD6A61">
        <w:t xml:space="preserve">Zamówienie dodatkowej, ściśle oznaczonej ilości </w:t>
      </w:r>
      <w:r w:rsidR="00BD6A61">
        <w:t xml:space="preserve"> w wykazie cen w części oznaczonej jako OPCJE </w:t>
      </w:r>
      <w:r w:rsidR="00BD6A61" w:rsidRPr="00BD6A61">
        <w:t>w ramach przedmiotu zamówienia zależy wyłącznie od swobodnej woli</w:t>
      </w:r>
      <w:r w:rsidR="00BD6A61">
        <w:t xml:space="preserve"> Zamawiającego.</w:t>
      </w:r>
      <w:r w:rsidR="00601A31">
        <w:t xml:space="preserve"> W przypadku oświetlenia opcją jest wykonanie zamówienia w 14 miejscowościach aglomeracji Ścinawa zgodnie z OZP.</w:t>
      </w:r>
    </w:p>
    <w:p w14:paraId="03296840" w14:textId="138B2B8E" w:rsidR="00ED58A3" w:rsidRDefault="00ED58A3" w:rsidP="00ED58A3">
      <w:pPr>
        <w:pStyle w:val="Stopka"/>
        <w:jc w:val="both"/>
        <w:rPr>
          <w:sz w:val="24"/>
          <w:szCs w:val="24"/>
          <w:lang w:val="pl-PL"/>
        </w:rPr>
      </w:pPr>
      <w:r w:rsidRPr="00B67D6D">
        <w:rPr>
          <w:sz w:val="24"/>
          <w:szCs w:val="24"/>
          <w:lang w:val="pl-PL"/>
        </w:rPr>
        <w:t>Warunkiem uruchomiania prawa opcji jest złożenie przez Zamawiającego oświadczenia woli w przedmiocie skorzystania z prawa opcji w określonym przez niego zakresie</w:t>
      </w:r>
      <w:r>
        <w:rPr>
          <w:sz w:val="24"/>
          <w:szCs w:val="24"/>
          <w:lang w:val="pl-PL"/>
        </w:rPr>
        <w:t>.</w:t>
      </w:r>
    </w:p>
    <w:p w14:paraId="065D6F74" w14:textId="3673F319" w:rsidR="00BD6A61" w:rsidRDefault="00BD6A61" w:rsidP="009D262B">
      <w:pPr>
        <w:pStyle w:val="Stopka"/>
        <w:jc w:val="both"/>
        <w:rPr>
          <w:sz w:val="24"/>
          <w:szCs w:val="24"/>
          <w:lang w:val="pl-PL"/>
        </w:rPr>
      </w:pPr>
      <w:r>
        <w:rPr>
          <w:sz w:val="24"/>
          <w:szCs w:val="24"/>
          <w:lang w:val="pl-PL"/>
        </w:rPr>
        <w:t>Z</w:t>
      </w:r>
      <w:r w:rsidRPr="00BD6A61">
        <w:rPr>
          <w:sz w:val="24"/>
          <w:szCs w:val="24"/>
          <w:lang w:val="pl-PL"/>
        </w:rPr>
        <w:t>amawiający uzależnia możliwość skorzystania z prawa opcji od</w:t>
      </w:r>
      <w:r>
        <w:rPr>
          <w:sz w:val="24"/>
          <w:szCs w:val="24"/>
          <w:lang w:val="pl-PL"/>
        </w:rPr>
        <w:t xml:space="preserve"> – </w:t>
      </w:r>
    </w:p>
    <w:p w14:paraId="788E8A3B" w14:textId="644CE870" w:rsidR="00BD6A61" w:rsidRDefault="006374F9" w:rsidP="00FD3CD5">
      <w:pPr>
        <w:pStyle w:val="Stopka"/>
        <w:numPr>
          <w:ilvl w:val="0"/>
          <w:numId w:val="47"/>
        </w:numPr>
        <w:jc w:val="both"/>
        <w:rPr>
          <w:sz w:val="24"/>
          <w:szCs w:val="24"/>
          <w:lang w:val="pl-PL"/>
        </w:rPr>
      </w:pPr>
      <w:r>
        <w:rPr>
          <w:sz w:val="24"/>
          <w:szCs w:val="24"/>
          <w:lang w:val="pl-PL"/>
        </w:rPr>
        <w:t>możliwości finansowych Gminy Ścinawa</w:t>
      </w:r>
      <w:r w:rsidR="002B341C">
        <w:rPr>
          <w:sz w:val="24"/>
          <w:szCs w:val="24"/>
          <w:lang w:val="pl-PL"/>
        </w:rPr>
        <w:t xml:space="preserve"> na etapie  realizacji umowy podstawowej</w:t>
      </w:r>
    </w:p>
    <w:p w14:paraId="3C7BD232" w14:textId="4F53C367" w:rsidR="00BD6A61" w:rsidRDefault="006374F9" w:rsidP="00FD3CD5">
      <w:pPr>
        <w:pStyle w:val="Stopka"/>
        <w:numPr>
          <w:ilvl w:val="0"/>
          <w:numId w:val="47"/>
        </w:numPr>
        <w:jc w:val="both"/>
        <w:rPr>
          <w:sz w:val="24"/>
          <w:szCs w:val="24"/>
          <w:lang w:val="pl-PL"/>
        </w:rPr>
      </w:pPr>
      <w:r>
        <w:rPr>
          <w:sz w:val="24"/>
          <w:szCs w:val="24"/>
          <w:lang w:val="pl-PL"/>
        </w:rPr>
        <w:t xml:space="preserve">posiadanych środków finansowych na dzień podpisania umowy </w:t>
      </w:r>
      <w:r w:rsidR="002B341C">
        <w:rPr>
          <w:sz w:val="24"/>
          <w:szCs w:val="24"/>
          <w:lang w:val="pl-PL"/>
        </w:rPr>
        <w:t>na roboty budowlane</w:t>
      </w:r>
      <w:r w:rsidR="00FD3CD5">
        <w:rPr>
          <w:sz w:val="24"/>
          <w:szCs w:val="24"/>
          <w:lang w:val="pl-PL"/>
        </w:rPr>
        <w:t>.</w:t>
      </w:r>
    </w:p>
    <w:p w14:paraId="2A0254C1" w14:textId="77777777" w:rsidR="00BD6A61" w:rsidRDefault="00BD6A61" w:rsidP="009D262B">
      <w:pPr>
        <w:pStyle w:val="Stopka"/>
        <w:jc w:val="both"/>
        <w:rPr>
          <w:sz w:val="24"/>
          <w:szCs w:val="24"/>
          <w:lang w:val="pl-PL"/>
        </w:rPr>
      </w:pPr>
    </w:p>
    <w:p w14:paraId="67B8ED89" w14:textId="77777777" w:rsidR="00ED58A3" w:rsidRPr="00FD3CD5" w:rsidRDefault="00ED58A3" w:rsidP="009D262B">
      <w:pPr>
        <w:pStyle w:val="Stopka"/>
        <w:jc w:val="both"/>
        <w:rPr>
          <w:sz w:val="24"/>
          <w:szCs w:val="24"/>
          <w:lang w:val="pl-PL"/>
        </w:rPr>
      </w:pPr>
      <w:r w:rsidRPr="00FD3CD5">
        <w:rPr>
          <w:sz w:val="24"/>
          <w:szCs w:val="24"/>
          <w:lang w:val="pl-PL"/>
        </w:rPr>
        <w:t>Struktura  Kontraktu wygląda następująco:</w:t>
      </w:r>
    </w:p>
    <w:p w14:paraId="3C7D8254" w14:textId="77777777" w:rsidR="00ED58A3" w:rsidRPr="00FD3CD5" w:rsidRDefault="00DD6161" w:rsidP="00ED58A3">
      <w:pPr>
        <w:jc w:val="left"/>
        <w:rPr>
          <w:rFonts w:ascii="Times New Roman" w:hAnsi="Times New Roman" w:cs="Times New Roman"/>
          <w:sz w:val="24"/>
          <w:szCs w:val="24"/>
        </w:rPr>
      </w:pPr>
      <w:bookmarkStart w:id="7" w:name="_Hlk487625573"/>
      <w:r w:rsidRPr="00FD3CD5">
        <w:rPr>
          <w:rFonts w:ascii="Times New Roman" w:hAnsi="Times New Roman" w:cs="Times New Roman"/>
          <w:noProof/>
          <w:sz w:val="24"/>
          <w:szCs w:val="24"/>
        </w:rPr>
        <w:drawing>
          <wp:inline distT="0" distB="0" distL="0" distR="0" wp14:anchorId="149AB6FF" wp14:editId="352A710F">
            <wp:extent cx="5486400" cy="3200400"/>
            <wp:effectExtent l="0" t="0" r="0" b="57150"/>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5FD9706" w14:textId="77777777" w:rsidR="00ED58A3" w:rsidRPr="00FD3CD5" w:rsidRDefault="00ED58A3" w:rsidP="00ED58A3">
      <w:pPr>
        <w:jc w:val="left"/>
        <w:rPr>
          <w:rFonts w:ascii="Times New Roman" w:hAnsi="Times New Roman" w:cs="Times New Roman"/>
          <w:sz w:val="24"/>
          <w:szCs w:val="24"/>
        </w:rPr>
      </w:pPr>
    </w:p>
    <w:p w14:paraId="5C979818" w14:textId="77777777" w:rsidR="00ED58A3" w:rsidRPr="00FD3CD5" w:rsidRDefault="00ED58A3" w:rsidP="00ED58A3">
      <w:pPr>
        <w:jc w:val="left"/>
        <w:rPr>
          <w:rFonts w:ascii="Times New Roman" w:hAnsi="Times New Roman" w:cs="Times New Roman"/>
          <w:sz w:val="24"/>
          <w:szCs w:val="24"/>
        </w:rPr>
      </w:pPr>
      <w:r w:rsidRPr="00FD3CD5">
        <w:rPr>
          <w:rFonts w:ascii="Times New Roman" w:hAnsi="Times New Roman" w:cs="Times New Roman"/>
          <w:b/>
          <w:sz w:val="24"/>
          <w:szCs w:val="24"/>
        </w:rPr>
        <w:t>Roboty</w:t>
      </w:r>
      <w:r w:rsidRPr="00FD3CD5">
        <w:rPr>
          <w:rFonts w:ascii="Times New Roman" w:hAnsi="Times New Roman" w:cs="Times New Roman"/>
          <w:sz w:val="24"/>
          <w:szCs w:val="24"/>
        </w:rPr>
        <w:t xml:space="preserve"> – ilekroć mowa w umowie o Robotach należy przez to rozumieć wszystkie roboty tymczasowe i roboty stałe niezbędne do wykonania i zapewniające prawidłową oraz kompleksową realizację przedmiotu zamówienia (świadczenia) wynikającego z podpisanej Umowy wraz z dostawami i usługami koniecznymi do należytego wykonania świadczenia.</w:t>
      </w:r>
    </w:p>
    <w:p w14:paraId="3EB2C588" w14:textId="77777777" w:rsidR="00ED58A3" w:rsidRPr="00FD3CD5" w:rsidRDefault="00ED58A3" w:rsidP="00ED58A3">
      <w:pPr>
        <w:jc w:val="left"/>
        <w:rPr>
          <w:rFonts w:ascii="Times New Roman" w:hAnsi="Times New Roman" w:cs="Times New Roman"/>
          <w:sz w:val="24"/>
          <w:szCs w:val="24"/>
        </w:rPr>
      </w:pPr>
      <w:r w:rsidRPr="00FD3CD5">
        <w:rPr>
          <w:rFonts w:ascii="Times New Roman" w:hAnsi="Times New Roman" w:cs="Times New Roman"/>
          <w:b/>
          <w:sz w:val="24"/>
          <w:szCs w:val="24"/>
        </w:rPr>
        <w:t>Zamówienie</w:t>
      </w:r>
      <w:r w:rsidRPr="00FD3CD5">
        <w:rPr>
          <w:rFonts w:ascii="Times New Roman" w:hAnsi="Times New Roman" w:cs="Times New Roman"/>
          <w:sz w:val="24"/>
          <w:szCs w:val="24"/>
        </w:rPr>
        <w:t xml:space="preserve"> – ilekroć w Kontrakcie mowa o zamówieniu należy przez to rozumieć odpłatną Umowę (Kontrakt) zawarty pomiędzy Zamawiającym a Wykonawcą,  którego przedmiotem są usługi, dostawy lub roboty budowlane.</w:t>
      </w:r>
    </w:p>
    <w:p w14:paraId="6B50D310" w14:textId="77142402" w:rsidR="00ED58A3" w:rsidRPr="00FD3CD5" w:rsidRDefault="00ED58A3" w:rsidP="00ED58A3">
      <w:pPr>
        <w:jc w:val="left"/>
        <w:rPr>
          <w:rFonts w:ascii="Times New Roman" w:hAnsi="Times New Roman" w:cs="Times New Roman"/>
          <w:sz w:val="24"/>
          <w:szCs w:val="24"/>
        </w:rPr>
      </w:pPr>
      <w:r w:rsidRPr="00FD3CD5">
        <w:rPr>
          <w:rFonts w:ascii="Times New Roman" w:hAnsi="Times New Roman" w:cs="Times New Roman"/>
          <w:b/>
          <w:sz w:val="24"/>
          <w:szCs w:val="24"/>
        </w:rPr>
        <w:lastRenderedPageBreak/>
        <w:t>Zamówienie podstawowe</w:t>
      </w:r>
      <w:r w:rsidRPr="00FD3CD5">
        <w:rPr>
          <w:rFonts w:ascii="Times New Roman" w:hAnsi="Times New Roman" w:cs="Times New Roman"/>
          <w:sz w:val="24"/>
          <w:szCs w:val="24"/>
        </w:rPr>
        <w:t xml:space="preserve"> – minimalny poziom zamówienia, który zostanie na pewno zrealizowany, gwarantowany</w:t>
      </w:r>
      <w:r w:rsidR="00557831" w:rsidRPr="00FD3CD5">
        <w:rPr>
          <w:rFonts w:ascii="Times New Roman" w:hAnsi="Times New Roman" w:cs="Times New Roman"/>
          <w:sz w:val="24"/>
          <w:szCs w:val="24"/>
        </w:rPr>
        <w:t xml:space="preserve"> zakres zamówienia do wykonania, z zastrzeżeniem klauzuli 13 Zmiany i korekty</w:t>
      </w:r>
    </w:p>
    <w:p w14:paraId="16BDF2CB" w14:textId="77777777" w:rsidR="00ED58A3" w:rsidRPr="00FD3CD5" w:rsidRDefault="00ED58A3" w:rsidP="00ED58A3">
      <w:pPr>
        <w:jc w:val="left"/>
        <w:rPr>
          <w:rFonts w:ascii="Times New Roman" w:hAnsi="Times New Roman" w:cs="Times New Roman"/>
          <w:sz w:val="24"/>
          <w:szCs w:val="24"/>
        </w:rPr>
      </w:pPr>
      <w:r w:rsidRPr="00FD3CD5">
        <w:rPr>
          <w:rFonts w:ascii="Times New Roman" w:hAnsi="Times New Roman" w:cs="Times New Roman"/>
          <w:b/>
          <w:sz w:val="24"/>
          <w:szCs w:val="24"/>
        </w:rPr>
        <w:t>Zamówienie objęte prawem opcji</w:t>
      </w:r>
      <w:r w:rsidRPr="00FD3CD5">
        <w:rPr>
          <w:rFonts w:ascii="Times New Roman" w:hAnsi="Times New Roman" w:cs="Times New Roman"/>
          <w:sz w:val="24"/>
          <w:szCs w:val="24"/>
        </w:rPr>
        <w:t xml:space="preserve">  -  część zamówienia której realizacja będzie poddana uznaniu Zamawiającego; dodatkowy zakres, którego realizacja jest uzależniona od wskazanych w kontrakcie okoliczności i stanowi uprawnienie zamawiającego, z którego może, ale nie musi on skorzystać.</w:t>
      </w:r>
    </w:p>
    <w:p w14:paraId="10181178" w14:textId="77777777" w:rsidR="00ED58A3" w:rsidRPr="00FD3CD5" w:rsidRDefault="00ED58A3" w:rsidP="00ED58A3">
      <w:pPr>
        <w:jc w:val="left"/>
        <w:rPr>
          <w:rFonts w:ascii="Times New Roman" w:hAnsi="Times New Roman" w:cs="Times New Roman"/>
          <w:sz w:val="24"/>
          <w:szCs w:val="24"/>
        </w:rPr>
      </w:pPr>
      <w:r w:rsidRPr="00FD3CD5">
        <w:rPr>
          <w:rFonts w:ascii="Times New Roman" w:hAnsi="Times New Roman" w:cs="Times New Roman"/>
          <w:sz w:val="24"/>
          <w:szCs w:val="24"/>
        </w:rPr>
        <w:t>Skorzystanie z prawa opcji nie stanowi zmiany umowy, czy też zawarcia dodatkowej umowy na nowych warunkach, ale jest realizacją umowy zawartej w ustalonych przez nią warunkach poprzez złożenie przez zamawiającego pisemnego oświadczenia woli w przedmiocie skorzystania z prawa opcji w określonym przez niego zakresie.</w:t>
      </w:r>
    </w:p>
    <w:p w14:paraId="0662D328" w14:textId="77777777" w:rsidR="00ED58A3" w:rsidRPr="00FD3CD5" w:rsidRDefault="00ED58A3" w:rsidP="00ED58A3">
      <w:pPr>
        <w:jc w:val="left"/>
        <w:rPr>
          <w:rFonts w:ascii="Times New Roman" w:hAnsi="Times New Roman" w:cs="Times New Roman"/>
          <w:sz w:val="24"/>
          <w:szCs w:val="24"/>
        </w:rPr>
      </w:pPr>
      <w:r w:rsidRPr="00FD3CD5">
        <w:rPr>
          <w:rFonts w:ascii="Times New Roman" w:hAnsi="Times New Roman" w:cs="Times New Roman"/>
          <w:sz w:val="24"/>
          <w:szCs w:val="24"/>
        </w:rPr>
        <w:t>Zakres rzeczowy przedmiotu umowy składa się z zamówienia podstawowego oraz z zamówienia objętego prawem opcji. Zakresy rzeczowe i ilościowe składające się na zamówienie podstawowe oraz prawo opcji zostały wskazane odpowiednio zgodnie ze strukturą Kontraktu w OPZ I, OPZ II, OPZ III Specyfikacji Istotnych Warunków Zamówienia – Opisie Przedmiotu Zamówienia.</w:t>
      </w:r>
    </w:p>
    <w:p w14:paraId="184B5F9A" w14:textId="77777777" w:rsidR="00ED58A3" w:rsidRPr="00FD3CD5" w:rsidRDefault="00DD6161" w:rsidP="00ED58A3">
      <w:pPr>
        <w:jc w:val="left"/>
        <w:rPr>
          <w:rFonts w:ascii="Times New Roman" w:hAnsi="Times New Roman" w:cs="Times New Roman"/>
          <w:sz w:val="24"/>
          <w:szCs w:val="24"/>
        </w:rPr>
      </w:pPr>
      <w:r w:rsidRPr="00FD3CD5">
        <w:rPr>
          <w:rFonts w:ascii="Times New Roman" w:hAnsi="Times New Roman" w:cs="Times New Roman"/>
          <w:noProof/>
          <w:sz w:val="24"/>
          <w:szCs w:val="24"/>
        </w:rPr>
        <w:drawing>
          <wp:inline distT="0" distB="0" distL="0" distR="0" wp14:anchorId="3CC6BF53" wp14:editId="2A4A53F0">
            <wp:extent cx="5486400" cy="3198495"/>
            <wp:effectExtent l="0" t="57150" r="0" b="59055"/>
            <wp:docPr id="3"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E9F6805" w14:textId="77777777" w:rsidR="00ED58A3" w:rsidRPr="00FD3CD5" w:rsidRDefault="00ED58A3" w:rsidP="00ED58A3">
      <w:pPr>
        <w:jc w:val="left"/>
        <w:rPr>
          <w:rFonts w:ascii="Times New Roman" w:hAnsi="Times New Roman" w:cs="Times New Roman"/>
          <w:sz w:val="24"/>
          <w:szCs w:val="24"/>
        </w:rPr>
      </w:pPr>
      <w:r w:rsidRPr="00FD3CD5">
        <w:rPr>
          <w:rFonts w:ascii="Times New Roman" w:hAnsi="Times New Roman" w:cs="Times New Roman"/>
          <w:sz w:val="24"/>
          <w:szCs w:val="24"/>
        </w:rPr>
        <w:lastRenderedPageBreak/>
        <w:t>Zakres zamówienia kwalifikowany – zakres rzeczowy Kontraktu na który Zamawiający pozyskał dofinansowanie w ramach Programu Operacyjnego Infrastruktura i Środowisko na lata 2014-2020.</w:t>
      </w:r>
    </w:p>
    <w:p w14:paraId="64664FD2" w14:textId="77777777" w:rsidR="00ED58A3" w:rsidRPr="00FD3CD5" w:rsidRDefault="00ED58A3" w:rsidP="00ED58A3">
      <w:pPr>
        <w:jc w:val="left"/>
        <w:rPr>
          <w:rFonts w:ascii="Times New Roman" w:hAnsi="Times New Roman" w:cs="Times New Roman"/>
          <w:b/>
          <w:sz w:val="24"/>
          <w:szCs w:val="24"/>
        </w:rPr>
      </w:pPr>
      <w:r w:rsidRPr="00FD3CD5">
        <w:rPr>
          <w:rFonts w:ascii="Times New Roman" w:hAnsi="Times New Roman" w:cs="Times New Roman"/>
          <w:b/>
          <w:sz w:val="24"/>
          <w:szCs w:val="24"/>
        </w:rPr>
        <w:t>Zakres kwalifikowany obejmuje:</w:t>
      </w:r>
    </w:p>
    <w:p w14:paraId="44111A7C" w14:textId="77777777" w:rsidR="00ED58A3" w:rsidRPr="00FD3CD5" w:rsidRDefault="00ED58A3" w:rsidP="00ED58A3">
      <w:pPr>
        <w:jc w:val="left"/>
        <w:rPr>
          <w:rFonts w:ascii="Times New Roman" w:hAnsi="Times New Roman" w:cs="Times New Roman"/>
          <w:sz w:val="24"/>
          <w:szCs w:val="24"/>
        </w:rPr>
      </w:pPr>
      <w:r w:rsidRPr="00FD3CD5">
        <w:rPr>
          <w:rFonts w:ascii="Times New Roman" w:hAnsi="Times New Roman" w:cs="Times New Roman"/>
          <w:b/>
          <w:sz w:val="24"/>
          <w:szCs w:val="24"/>
        </w:rPr>
        <w:t>OPZ I</w:t>
      </w:r>
      <w:r w:rsidRPr="00FD3CD5">
        <w:rPr>
          <w:rFonts w:ascii="Times New Roman" w:hAnsi="Times New Roman" w:cs="Times New Roman"/>
          <w:sz w:val="24"/>
          <w:szCs w:val="24"/>
        </w:rPr>
        <w:t xml:space="preserve"> - zakres objęty finansowanie POIiŚ (kwalifikowany) - Roboty polegające na budowie kanalizacji sanitarnej w miejscowościach: Buszkowice, Dąbrowa Środkowa, Dąbrowa Dolna, Dłużyce, Dziewin, Dziesław, Krzyżowa, Parszowice, Przychowa, Ręszów, Sitno, Turów, Zaborów, Wielowsi wraz z wyposażeniem i pompowniami ścieków w ilości wskazanej w części opisowej PFU. W ramach przedsięwzięcia planowane jest  także wybudowanie i przebudowanie sieci wodociągowej w ilości wskazanej w części opisowej PFU oraz wykonanie trzech obiektów hydroforni w rejonie miejscowości Turów, na trasie Lasowice -  Ścinawa,  Parszowice.</w:t>
      </w:r>
    </w:p>
    <w:p w14:paraId="5F31CFCD" w14:textId="77777777" w:rsidR="00ED58A3" w:rsidRPr="00FD3CD5" w:rsidRDefault="00ED58A3" w:rsidP="00ED58A3">
      <w:pPr>
        <w:jc w:val="left"/>
        <w:rPr>
          <w:rFonts w:ascii="Times New Roman" w:hAnsi="Times New Roman" w:cs="Times New Roman"/>
          <w:sz w:val="24"/>
          <w:szCs w:val="24"/>
        </w:rPr>
      </w:pPr>
      <w:r w:rsidRPr="00FD3CD5">
        <w:rPr>
          <w:rFonts w:ascii="Times New Roman" w:hAnsi="Times New Roman" w:cs="Times New Roman"/>
          <w:b/>
          <w:sz w:val="24"/>
          <w:szCs w:val="24"/>
        </w:rPr>
        <w:t>OPZ II</w:t>
      </w:r>
      <w:r w:rsidRPr="00FD3CD5">
        <w:rPr>
          <w:rFonts w:ascii="Times New Roman" w:hAnsi="Times New Roman" w:cs="Times New Roman"/>
          <w:sz w:val="24"/>
          <w:szCs w:val="24"/>
        </w:rPr>
        <w:t xml:space="preserve"> – zakres objęty finansowaniem POIiŚ (kwalifikowany) - odtworzenie nawierzchni dróg związanych z budową kanalizacji sanitarnej  -  prace związane z odtworzeniem pasa drogowego  w  zakresie  wynikającym  z  zezwolenia  na  zajęcie  pasa  drogowego,  odtworzenie lub remont w niezbędnym zakresie nawierzchni dróg zniszczonych  w  wyniku  realizacji  projektu, w sytuacji gdy zniszczenia  były następstwem  czynności  związanych  z  budową sieci wod-kan  na  potrzeby realizacji  projektu.  Dotyczy  to  w  szczególności  wydatków poniesionych  na  remont/  odtworzenie  nawierzchni  dróg  wojewódzkich,  powiatowych i gminnych, które były wykorzystywane w celu wybudowania głównego ciągu sieci wod-kan  stanowiących  główny cel projektu.</w:t>
      </w:r>
    </w:p>
    <w:p w14:paraId="14FDD3A0" w14:textId="4F258B3B" w:rsidR="00ED58A3" w:rsidRPr="00FD3CD5" w:rsidRDefault="00ED58A3" w:rsidP="00ED58A3">
      <w:pPr>
        <w:jc w:val="left"/>
        <w:rPr>
          <w:rFonts w:ascii="Times New Roman" w:hAnsi="Times New Roman" w:cs="Times New Roman"/>
          <w:sz w:val="24"/>
          <w:szCs w:val="24"/>
        </w:rPr>
      </w:pPr>
      <w:r w:rsidRPr="00FD3CD5">
        <w:rPr>
          <w:rFonts w:ascii="Times New Roman" w:hAnsi="Times New Roman" w:cs="Times New Roman"/>
          <w:sz w:val="24"/>
          <w:szCs w:val="24"/>
        </w:rPr>
        <w:t>Zakres zamówienia niekwalifikowany – pozostałe zakresy rzeczowe wskazane w poszczególnych  OPZ stanowiących integralną  część Kontrakt</w:t>
      </w:r>
      <w:r w:rsidR="00601A31">
        <w:rPr>
          <w:rFonts w:ascii="Times New Roman" w:hAnsi="Times New Roman" w:cs="Times New Roman"/>
          <w:sz w:val="24"/>
          <w:szCs w:val="24"/>
        </w:rPr>
        <w:t>u, finansowane z innych  źródeł, objęte prawem opcji.</w:t>
      </w:r>
    </w:p>
    <w:p w14:paraId="68AC6708" w14:textId="77777777" w:rsidR="00ED58A3" w:rsidRPr="00FD3CD5" w:rsidRDefault="00ED58A3" w:rsidP="00ED58A3">
      <w:pPr>
        <w:jc w:val="left"/>
        <w:rPr>
          <w:rFonts w:ascii="Times New Roman" w:hAnsi="Times New Roman" w:cs="Times New Roman"/>
          <w:sz w:val="24"/>
          <w:szCs w:val="24"/>
        </w:rPr>
      </w:pPr>
      <w:r w:rsidRPr="00FD3CD5">
        <w:rPr>
          <w:rFonts w:ascii="Times New Roman" w:hAnsi="Times New Roman" w:cs="Times New Roman"/>
          <w:sz w:val="24"/>
          <w:szCs w:val="24"/>
        </w:rPr>
        <w:t>Poniżej zaprezentowano podział zakresów usankcjonowany w poszczególnych OPZ – PFU stanowiących integralną część umowy.</w:t>
      </w:r>
    </w:p>
    <w:p w14:paraId="38F989CE" w14:textId="77777777" w:rsidR="00ED58A3" w:rsidRDefault="00ED58A3" w:rsidP="00ED58A3">
      <w:pPr>
        <w:jc w:val="left"/>
      </w:pPr>
    </w:p>
    <w:p w14:paraId="58286CE4" w14:textId="77777777" w:rsidR="00ED58A3" w:rsidRDefault="00DD6161" w:rsidP="00ED58A3">
      <w:pPr>
        <w:jc w:val="left"/>
      </w:pPr>
      <w:r w:rsidRPr="00AB302A">
        <w:rPr>
          <w:noProof/>
        </w:rPr>
        <w:lastRenderedPageBreak/>
        <w:drawing>
          <wp:inline distT="0" distB="0" distL="0" distR="0" wp14:anchorId="2A07C9C6" wp14:editId="1A118F05">
            <wp:extent cx="5366385" cy="3493135"/>
            <wp:effectExtent l="0" t="57150" r="0" b="50165"/>
            <wp:docPr id="4"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bookmarkEnd w:id="7"/>
    <w:p w14:paraId="21E6447E" w14:textId="77777777" w:rsidR="00ED58A3" w:rsidRDefault="00ED58A3" w:rsidP="00ED58A3">
      <w:pPr>
        <w:jc w:val="left"/>
      </w:pPr>
    </w:p>
    <w:p w14:paraId="7FF7AA8E" w14:textId="77777777" w:rsidR="00C24970" w:rsidRPr="00FD3CD5" w:rsidRDefault="00C24970" w:rsidP="00FD3CD5">
      <w:pPr>
        <w:ind w:left="0" w:firstLine="0"/>
        <w:rPr>
          <w:rFonts w:ascii="Times" w:hAnsi="Times" w:cs="Times"/>
        </w:rPr>
      </w:pPr>
      <w:r w:rsidRPr="00FD3CD5">
        <w:rPr>
          <w:rFonts w:ascii="Times" w:hAnsi="Times" w:cs="Times"/>
        </w:rPr>
        <w:t>Orientacyjne parametry / elementy zamówienia podstawowego przewidziane do zaprojektowania i wykonania w ramach zamówienia obejmują odpowiednio:</w:t>
      </w:r>
    </w:p>
    <w:p w14:paraId="363ECF33" w14:textId="435ED6AD" w:rsidR="00446DDA" w:rsidRPr="00B3408E" w:rsidRDefault="00446DDA" w:rsidP="00FD3CD5">
      <w:pPr>
        <w:pStyle w:val="Akapitzlist"/>
        <w:numPr>
          <w:ilvl w:val="0"/>
          <w:numId w:val="46"/>
        </w:numPr>
      </w:pPr>
      <w:r w:rsidRPr="00B3408E">
        <w:t>Wybudowanie ok</w:t>
      </w:r>
      <w:r w:rsidR="00557831">
        <w:t xml:space="preserve">. 64 </w:t>
      </w:r>
      <w:r w:rsidRPr="00B3408E">
        <w:t xml:space="preserve">km sieci kanalizacji sanitarnej na obszarze wiejskim aglomeracji Ścinawa, </w:t>
      </w:r>
    </w:p>
    <w:p w14:paraId="229F9B6A" w14:textId="285E72EE" w:rsidR="00446DDA" w:rsidRPr="00FD3CD5" w:rsidRDefault="00446DDA" w:rsidP="00FD3CD5">
      <w:pPr>
        <w:pStyle w:val="Akapitzlist"/>
        <w:numPr>
          <w:ilvl w:val="0"/>
          <w:numId w:val="46"/>
        </w:numPr>
        <w:rPr>
          <w:rFonts w:ascii="Times" w:hAnsi="Times" w:cs="Times"/>
        </w:rPr>
      </w:pPr>
      <w:r w:rsidRPr="00FD3CD5">
        <w:rPr>
          <w:rFonts w:ascii="Times" w:hAnsi="Times" w:cs="Times"/>
        </w:rPr>
        <w:t xml:space="preserve">Wybudowanie </w:t>
      </w:r>
      <w:r w:rsidR="00B3408E" w:rsidRPr="00FD3CD5">
        <w:rPr>
          <w:rFonts w:ascii="Times" w:hAnsi="Times" w:cs="Times"/>
        </w:rPr>
        <w:t xml:space="preserve">ok </w:t>
      </w:r>
      <w:r w:rsidRPr="00FD3CD5">
        <w:rPr>
          <w:rFonts w:ascii="Times" w:hAnsi="Times" w:cs="Times"/>
        </w:rPr>
        <w:t xml:space="preserve"> </w:t>
      </w:r>
      <w:r w:rsidR="00557831" w:rsidRPr="00FD3CD5">
        <w:rPr>
          <w:rFonts w:ascii="Times" w:hAnsi="Times" w:cs="Times"/>
        </w:rPr>
        <w:t xml:space="preserve">24 </w:t>
      </w:r>
      <w:r w:rsidRPr="00FD3CD5">
        <w:rPr>
          <w:rFonts w:ascii="Times" w:hAnsi="Times" w:cs="Times"/>
        </w:rPr>
        <w:t>szt. przepompowni ścieków</w:t>
      </w:r>
    </w:p>
    <w:p w14:paraId="6019FAB6" w14:textId="2820A2FA" w:rsidR="00446DDA" w:rsidRPr="00FD3CD5" w:rsidRDefault="00446DDA" w:rsidP="00FD3CD5">
      <w:pPr>
        <w:pStyle w:val="Akapitzlist"/>
        <w:numPr>
          <w:ilvl w:val="0"/>
          <w:numId w:val="46"/>
        </w:numPr>
        <w:rPr>
          <w:rFonts w:ascii="Times" w:hAnsi="Times" w:cs="Times"/>
        </w:rPr>
      </w:pPr>
      <w:r w:rsidRPr="00FD3CD5">
        <w:rPr>
          <w:rFonts w:ascii="Times" w:hAnsi="Times" w:cs="Times"/>
        </w:rPr>
        <w:t xml:space="preserve">Wybudowanie </w:t>
      </w:r>
      <w:r w:rsidR="00B3408E" w:rsidRPr="00FD3CD5">
        <w:rPr>
          <w:rFonts w:ascii="Times" w:hAnsi="Times" w:cs="Times"/>
        </w:rPr>
        <w:t xml:space="preserve">ok .3,7  </w:t>
      </w:r>
      <w:r w:rsidRPr="00FD3CD5">
        <w:rPr>
          <w:rFonts w:ascii="Times" w:hAnsi="Times" w:cs="Times"/>
        </w:rPr>
        <w:t>km sieci wodociągowej</w:t>
      </w:r>
    </w:p>
    <w:p w14:paraId="5FB403B6" w14:textId="071912FC" w:rsidR="00446DDA" w:rsidRPr="00FD3CD5" w:rsidRDefault="00ED58A3" w:rsidP="00FD3CD5">
      <w:pPr>
        <w:pStyle w:val="Akapitzlist"/>
        <w:numPr>
          <w:ilvl w:val="0"/>
          <w:numId w:val="46"/>
        </w:numPr>
        <w:rPr>
          <w:rFonts w:ascii="Times" w:hAnsi="Times" w:cs="Times"/>
        </w:rPr>
      </w:pPr>
      <w:r w:rsidRPr="00FD3CD5">
        <w:rPr>
          <w:rFonts w:ascii="Times" w:hAnsi="Times" w:cs="Times"/>
        </w:rPr>
        <w:t>Przebudowanie</w:t>
      </w:r>
      <w:r w:rsidR="00B3408E" w:rsidRPr="00FD3CD5">
        <w:rPr>
          <w:rFonts w:ascii="Times" w:hAnsi="Times" w:cs="Times"/>
        </w:rPr>
        <w:t xml:space="preserve"> ok 4,15 </w:t>
      </w:r>
      <w:r w:rsidRPr="00FD3CD5">
        <w:rPr>
          <w:rFonts w:ascii="Times" w:hAnsi="Times" w:cs="Times"/>
        </w:rPr>
        <w:t>.km sieci  wodociągowej</w:t>
      </w:r>
    </w:p>
    <w:p w14:paraId="17FF5707" w14:textId="77777777" w:rsidR="00ED58A3" w:rsidRPr="00FD3CD5" w:rsidRDefault="00ED58A3" w:rsidP="00FD3CD5">
      <w:pPr>
        <w:pStyle w:val="Akapitzlist"/>
        <w:numPr>
          <w:ilvl w:val="0"/>
          <w:numId w:val="46"/>
        </w:numPr>
        <w:rPr>
          <w:rFonts w:ascii="Times" w:hAnsi="Times" w:cs="Times"/>
        </w:rPr>
      </w:pPr>
      <w:r w:rsidRPr="00FD3CD5">
        <w:rPr>
          <w:rFonts w:ascii="Times" w:hAnsi="Times" w:cs="Times"/>
        </w:rPr>
        <w:t>Wybudowanie około 3 hydroforni</w:t>
      </w:r>
    </w:p>
    <w:p w14:paraId="39BA6F53" w14:textId="77777777" w:rsidR="00ED58A3" w:rsidRPr="00FD3CD5" w:rsidRDefault="00ED58A3" w:rsidP="00FD3CD5">
      <w:pPr>
        <w:pStyle w:val="Akapitzlist"/>
        <w:numPr>
          <w:ilvl w:val="0"/>
          <w:numId w:val="46"/>
        </w:numPr>
        <w:rPr>
          <w:rFonts w:ascii="Times" w:hAnsi="Times" w:cs="Times"/>
        </w:rPr>
      </w:pPr>
      <w:r w:rsidRPr="00FD3CD5">
        <w:rPr>
          <w:rFonts w:ascii="Times" w:hAnsi="Times" w:cs="Times"/>
        </w:rPr>
        <w:t>Odtworzenia nawierzchni dróg zgodnie z  warunkami Zarządców dróg po robotach liniowych,</w:t>
      </w:r>
    </w:p>
    <w:p w14:paraId="404D9D71" w14:textId="77777777" w:rsidR="00ED58A3" w:rsidRPr="00FD3CD5" w:rsidRDefault="00C24970" w:rsidP="00FD3CD5">
      <w:pPr>
        <w:pStyle w:val="Akapitzlist"/>
        <w:numPr>
          <w:ilvl w:val="0"/>
          <w:numId w:val="46"/>
        </w:numPr>
        <w:rPr>
          <w:rFonts w:ascii="Times" w:hAnsi="Times" w:cs="Times"/>
        </w:rPr>
      </w:pPr>
      <w:r w:rsidRPr="00FD3CD5">
        <w:rPr>
          <w:rFonts w:ascii="Times" w:hAnsi="Times" w:cs="Times"/>
        </w:rPr>
        <w:t>Budowę</w:t>
      </w:r>
      <w:r w:rsidR="00ED58A3" w:rsidRPr="00FD3CD5">
        <w:rPr>
          <w:rFonts w:ascii="Times" w:hAnsi="Times" w:cs="Times"/>
        </w:rPr>
        <w:t xml:space="preserve"> oświetlenia zewnętrznego drogowego na terenie wiejskim aglomeracji Ścinawa</w:t>
      </w:r>
    </w:p>
    <w:p w14:paraId="7C9DCD2A" w14:textId="77777777" w:rsidR="00446DDA" w:rsidRPr="008B781A" w:rsidRDefault="00446DDA" w:rsidP="00446DDA">
      <w:pPr>
        <w:spacing w:line="240" w:lineRule="auto"/>
        <w:contextualSpacing/>
        <w:rPr>
          <w:rFonts w:ascii="Times New Roman" w:hAnsi="Times New Roman" w:cs="Times New Roman"/>
          <w:sz w:val="24"/>
          <w:szCs w:val="24"/>
        </w:rPr>
      </w:pPr>
      <w:r w:rsidRPr="008B781A">
        <w:rPr>
          <w:rFonts w:ascii="Times New Roman" w:hAnsi="Times New Roman" w:cs="Times New Roman"/>
          <w:sz w:val="24"/>
          <w:szCs w:val="24"/>
        </w:rPr>
        <w:t>Na terenie inwestycji występują kolizje z istniejącą infrastrukturą techniczną tzn. istniejącą siecią wodociągową, siecią teletechniczną i siecią energetyczną. W/w sieci przewiduje się zabezpieczyć lub przebudować zgodnie z uzyskanymi warunkami technicznymi wydanymi przez właścicieli sieci.</w:t>
      </w:r>
    </w:p>
    <w:p w14:paraId="38F3572F" w14:textId="2F5641F4" w:rsidR="002E79BF" w:rsidRDefault="005C070A" w:rsidP="002E79BF">
      <w:pPr>
        <w:pStyle w:val="Zwykytekst"/>
      </w:pPr>
      <w:r>
        <w:rPr>
          <w:sz w:val="24"/>
          <w:szCs w:val="24"/>
        </w:rPr>
        <w:t>P</w:t>
      </w:r>
      <w:r w:rsidR="001E66E5">
        <w:rPr>
          <w:sz w:val="24"/>
          <w:szCs w:val="24"/>
        </w:rPr>
        <w:t xml:space="preserve">rzedmiot zamówienia przeznaczony będzie do użytku przez osoby fizyczne, w tym pracowników </w:t>
      </w:r>
      <w:r>
        <w:rPr>
          <w:sz w:val="24"/>
          <w:szCs w:val="24"/>
        </w:rPr>
        <w:t>zamawiającego</w:t>
      </w:r>
      <w:r w:rsidR="001E66E5">
        <w:rPr>
          <w:sz w:val="24"/>
          <w:szCs w:val="24"/>
        </w:rPr>
        <w:t xml:space="preserve">, </w:t>
      </w:r>
      <w:r>
        <w:rPr>
          <w:sz w:val="24"/>
          <w:szCs w:val="24"/>
        </w:rPr>
        <w:t xml:space="preserve">w związku z art. 29 ust. 5 i 6 PZP </w:t>
      </w:r>
      <w:r w:rsidRPr="005C070A">
        <w:rPr>
          <w:rFonts w:ascii="Times New Roman" w:hAnsi="Times New Roman" w:cs="Times New Roman"/>
          <w:sz w:val="24"/>
          <w:szCs w:val="24"/>
        </w:rPr>
        <w:t>(tekst jednolity Dz. U. z 2015 r., poz. 2164, ze zm.)</w:t>
      </w:r>
      <w:r>
        <w:rPr>
          <w:sz w:val="24"/>
          <w:szCs w:val="24"/>
        </w:rPr>
        <w:t xml:space="preserve"> </w:t>
      </w:r>
      <w:r w:rsidR="001E66E5">
        <w:rPr>
          <w:sz w:val="24"/>
          <w:szCs w:val="24"/>
        </w:rPr>
        <w:t>zobowiązuje się wykonawcę do</w:t>
      </w:r>
      <w:r>
        <w:rPr>
          <w:sz w:val="24"/>
          <w:szCs w:val="24"/>
        </w:rPr>
        <w:t xml:space="preserve"> projektowania i wykonywania robót budowlanych spełniając kryteria dostępności dla osób niepełnosprawnych, a projektowanie z przeznaczeniem dla wszystkich użytkowników.</w:t>
      </w:r>
      <w:r w:rsidR="002E79BF">
        <w:rPr>
          <w:sz w:val="24"/>
          <w:szCs w:val="24"/>
        </w:rPr>
        <w:t xml:space="preserve"> </w:t>
      </w:r>
      <w:r w:rsidR="003454E3" w:rsidRPr="003454E3">
        <w:rPr>
          <w:rFonts w:ascii="Times New Roman" w:hAnsi="Times New Roman" w:cs="Times New Roman"/>
          <w:sz w:val="24"/>
          <w:szCs w:val="24"/>
        </w:rPr>
        <w:t xml:space="preserve">Zamawiający wymaga, aby </w:t>
      </w:r>
      <w:r w:rsidR="002E79BF" w:rsidRPr="003454E3">
        <w:rPr>
          <w:rFonts w:ascii="Times New Roman" w:hAnsi="Times New Roman" w:cs="Times New Roman"/>
          <w:sz w:val="24"/>
          <w:szCs w:val="24"/>
        </w:rPr>
        <w:t xml:space="preserve">wykonany projekt </w:t>
      </w:r>
      <w:r w:rsidR="002E79BF" w:rsidRPr="003454E3">
        <w:rPr>
          <w:rFonts w:ascii="Times New Roman" w:hAnsi="Times New Roman" w:cs="Times New Roman"/>
          <w:sz w:val="24"/>
          <w:szCs w:val="24"/>
        </w:rPr>
        <w:lastRenderedPageBreak/>
        <w:t>budowlany i pozostała dokumentacja sporządzana przez wykonawcę uwzględniała obowiązujące wymogi prawne w zakresie dostępności</w:t>
      </w:r>
      <w:r w:rsidR="002E79BF" w:rsidRPr="002E79BF">
        <w:rPr>
          <w:rFonts w:ascii="Times New Roman" w:hAnsi="Times New Roman" w:cs="Times New Roman"/>
          <w:sz w:val="24"/>
          <w:szCs w:val="24"/>
        </w:rPr>
        <w:t xml:space="preserve"> dla osób niepełnosprawnych.</w:t>
      </w:r>
    </w:p>
    <w:p w14:paraId="37D0CF7C" w14:textId="4AC080DE" w:rsidR="00412B12" w:rsidRDefault="00412B12" w:rsidP="009D262B">
      <w:pPr>
        <w:pStyle w:val="Stopka"/>
        <w:jc w:val="both"/>
        <w:rPr>
          <w:sz w:val="24"/>
          <w:szCs w:val="24"/>
          <w:lang w:val="pl-PL"/>
        </w:rPr>
      </w:pPr>
    </w:p>
    <w:p w14:paraId="60B48E41" w14:textId="36B584DB" w:rsidR="00412B12" w:rsidRPr="00FD3CD5" w:rsidRDefault="00412B12" w:rsidP="009D262B">
      <w:pPr>
        <w:pStyle w:val="Stopka"/>
        <w:jc w:val="both"/>
        <w:rPr>
          <w:sz w:val="24"/>
          <w:szCs w:val="24"/>
          <w:lang w:val="pl-PL"/>
        </w:rPr>
      </w:pPr>
      <w:r w:rsidRPr="00FD3CD5">
        <w:rPr>
          <w:sz w:val="24"/>
          <w:szCs w:val="24"/>
          <w:lang w:val="pl-PL"/>
        </w:rPr>
        <w:t xml:space="preserve">W ramach </w:t>
      </w:r>
      <w:r w:rsidR="00ED58A3" w:rsidRPr="00FD3CD5">
        <w:rPr>
          <w:sz w:val="24"/>
          <w:szCs w:val="24"/>
          <w:lang w:val="pl-PL"/>
        </w:rPr>
        <w:t>zadania pn.</w:t>
      </w:r>
      <w:r w:rsidRPr="00FD3CD5">
        <w:rPr>
          <w:sz w:val="24"/>
          <w:szCs w:val="24"/>
          <w:lang w:val="pl-PL"/>
        </w:rPr>
        <w:t xml:space="preserve"> „Budowa oświetlenia na terenach wiejskich”</w:t>
      </w:r>
      <w:r w:rsidR="00ED58A3" w:rsidRPr="00FD3CD5">
        <w:rPr>
          <w:sz w:val="24"/>
          <w:szCs w:val="24"/>
          <w:lang w:val="pl-PL"/>
        </w:rPr>
        <w:t xml:space="preserve"> zgodnie z zakresem określonym w OPZ III-PFU oświetlenie  drogowe </w:t>
      </w:r>
      <w:r w:rsidRPr="00FD3CD5">
        <w:rPr>
          <w:sz w:val="24"/>
          <w:szCs w:val="24"/>
          <w:lang w:val="pl-PL"/>
        </w:rPr>
        <w:t xml:space="preserve"> oprócz robót budowlanych przedmiotem zamówienia jest usługa finansowa jako niezbędna do uregulowania przez Zamawiającego należności z tytułu wykonania przez wykonawcę zamówienia głównego. </w:t>
      </w:r>
      <w:r w:rsidR="00F93A9A" w:rsidRPr="00FD3CD5">
        <w:rPr>
          <w:sz w:val="24"/>
          <w:szCs w:val="24"/>
          <w:lang w:val="pl-PL"/>
        </w:rPr>
        <w:t>Zasady finasowania przedmiotowej opcji:</w:t>
      </w:r>
    </w:p>
    <w:p w14:paraId="72C42A9B" w14:textId="77777777" w:rsidR="00B7644C" w:rsidRPr="00B7644C" w:rsidRDefault="00B7644C" w:rsidP="00B7644C">
      <w:pPr>
        <w:pStyle w:val="Stopka"/>
        <w:numPr>
          <w:ilvl w:val="0"/>
          <w:numId w:val="44"/>
        </w:numPr>
        <w:jc w:val="both"/>
        <w:rPr>
          <w:sz w:val="24"/>
          <w:szCs w:val="24"/>
          <w:lang w:val="pl-PL"/>
        </w:rPr>
      </w:pPr>
      <w:r w:rsidRPr="00B7644C">
        <w:rPr>
          <w:sz w:val="24"/>
          <w:szCs w:val="24"/>
          <w:lang w:val="pl-PL"/>
        </w:rPr>
        <w:t xml:space="preserve">Warunkiem zawarcia umowy z wykonawcą jest wykupienie wierzytelności przez bank wskazany przez wykonawcę w ofercie. Zapłata za tę część zamówienia nastąpi poprzez wykup wierzytelności z tytułu wynagrodzenia Wykonawcy płatne w latach 2017-2020 na podstawie umowy zawartej pomiędzy  Zamawiającym, Wykonawcą oraz  bankiem (w rozumieniu przepisów ustawy z dnia z dnia 29 sierpnia 1997 r. </w:t>
      </w:r>
      <w:r w:rsidRPr="00B7644C">
        <w:rPr>
          <w:bCs/>
          <w:sz w:val="24"/>
          <w:szCs w:val="24"/>
          <w:lang w:val="pl-PL"/>
        </w:rPr>
        <w:t>Prawo bankowe)</w:t>
      </w:r>
      <w:r w:rsidRPr="00B7644C">
        <w:rPr>
          <w:sz w:val="24"/>
          <w:szCs w:val="24"/>
          <w:lang w:val="pl-PL"/>
        </w:rPr>
        <w:t xml:space="preserve">finansującym wykup wierzytelności wskazanym przez wykonawcę w ofercie. </w:t>
      </w:r>
    </w:p>
    <w:p w14:paraId="6AA37EE8" w14:textId="77777777" w:rsidR="00B7644C" w:rsidRPr="00B7644C" w:rsidRDefault="00B7644C" w:rsidP="00B7644C">
      <w:pPr>
        <w:pStyle w:val="Stopka"/>
        <w:numPr>
          <w:ilvl w:val="0"/>
          <w:numId w:val="44"/>
        </w:numPr>
        <w:jc w:val="both"/>
        <w:rPr>
          <w:sz w:val="24"/>
          <w:szCs w:val="24"/>
          <w:lang w:val="pl-PL"/>
        </w:rPr>
      </w:pPr>
      <w:r w:rsidRPr="00B7644C">
        <w:rPr>
          <w:sz w:val="24"/>
          <w:szCs w:val="24"/>
          <w:lang w:val="pl-PL"/>
        </w:rPr>
        <w:t>W celu wykonania zamówienia wykonawca wskaże w ofercie bank – nabywcę wierzytelności – a następnie doprowadzi do zawarcia pomiędzy Wykonawcą, Zamawiającym i bankiem umowy wykupu wierzytelności o zapłatę przysługującej Wykonawcy z tytułu wykonania robót budowlanych w ramach zadania „Budowa oświetlenia na terenach wiejskich”. Warunki wykupu wierzytelności i jej zapłaty zostaną ustalone zgodnie z postanowieniami niniejszej SIWZ.</w:t>
      </w:r>
    </w:p>
    <w:p w14:paraId="1D487B33" w14:textId="77777777" w:rsidR="00B7644C" w:rsidRPr="00B7644C" w:rsidRDefault="00B7644C" w:rsidP="00B7644C">
      <w:pPr>
        <w:pStyle w:val="Stopka"/>
        <w:numPr>
          <w:ilvl w:val="0"/>
          <w:numId w:val="44"/>
        </w:numPr>
        <w:jc w:val="both"/>
        <w:rPr>
          <w:sz w:val="24"/>
          <w:szCs w:val="24"/>
          <w:lang w:val="pl-PL"/>
        </w:rPr>
      </w:pPr>
      <w:r w:rsidRPr="00B7644C">
        <w:rPr>
          <w:sz w:val="24"/>
          <w:szCs w:val="24"/>
          <w:lang w:val="pl-PL"/>
        </w:rPr>
        <w:t>Usługa finasowania inwestycji realizowana będzie w oparciu o odpowiednie postanowienia, na podstawie których Wykonawca zawrze z bankiem wskazanym w ofercie wykonawcy umowę nabycia wierzytelności na warunkach określonych w niniejszej SIWZ.</w:t>
      </w:r>
    </w:p>
    <w:p w14:paraId="00AB231B" w14:textId="77777777" w:rsidR="00B7644C" w:rsidRPr="00B7644C" w:rsidRDefault="00B7644C" w:rsidP="00B7644C">
      <w:pPr>
        <w:pStyle w:val="Stopka"/>
        <w:numPr>
          <w:ilvl w:val="0"/>
          <w:numId w:val="44"/>
        </w:numPr>
        <w:jc w:val="both"/>
        <w:rPr>
          <w:sz w:val="24"/>
          <w:szCs w:val="24"/>
          <w:lang w:val="pl-PL"/>
        </w:rPr>
      </w:pPr>
      <w:r w:rsidRPr="00B7644C">
        <w:rPr>
          <w:sz w:val="24"/>
          <w:szCs w:val="24"/>
          <w:lang w:val="pl-PL"/>
        </w:rPr>
        <w:t>Wykonawca, którego oferta zostanie uznana za najkorzystniejszą zobowiązany będzie do zbycia wierzytelności o zapłatę przysługującej mu wobec Zamawiającego z tytułu zapłaty za realizację robót budowlanych zgodnie z umową  wskazanemu w ofercie wykonawcy bankowi. Do oferty wykonawca załączy oświadczenie banku o zobowiązaniu do wykupienia wierzytelności Wykonawcy przysługującej mu wobec Zamawiającego, na warunkach określonych w SIWZ, stanowiące załącznik nr 9 do SIWZ.</w:t>
      </w:r>
    </w:p>
    <w:p w14:paraId="406E728A" w14:textId="77777777" w:rsidR="00B7644C" w:rsidRPr="00B7644C" w:rsidRDefault="00B7644C" w:rsidP="00B7644C">
      <w:pPr>
        <w:pStyle w:val="Stopka"/>
        <w:numPr>
          <w:ilvl w:val="0"/>
          <w:numId w:val="44"/>
        </w:numPr>
        <w:jc w:val="both"/>
        <w:rPr>
          <w:sz w:val="24"/>
          <w:szCs w:val="24"/>
          <w:lang w:val="pl-PL"/>
        </w:rPr>
      </w:pPr>
      <w:r w:rsidRPr="00B7644C">
        <w:rPr>
          <w:sz w:val="24"/>
          <w:szCs w:val="24"/>
          <w:lang w:val="pl-PL"/>
        </w:rPr>
        <w:t>Umowa wykupu wierzytelności musi być zawarta pomiędzy Wykonawcą, Zamawiającym a bankiem (określonym w ofercie wykonawcy) niezwłocznie po zawarciu umowy na wykonanie robót budowlanych pomiędzy Zamawiającym a wykonawcą, jednak nie później niż w terminie 14 dni od daty zawarcia tej umowy, pod rygorem odstąpienia przez Zamawiającego od umowy na roboty budowlane..</w:t>
      </w:r>
    </w:p>
    <w:p w14:paraId="682CE6A8" w14:textId="77777777" w:rsidR="00B7644C" w:rsidRPr="00B7644C" w:rsidRDefault="00B7644C" w:rsidP="00B7644C">
      <w:pPr>
        <w:pStyle w:val="Stopka"/>
        <w:numPr>
          <w:ilvl w:val="0"/>
          <w:numId w:val="44"/>
        </w:numPr>
        <w:jc w:val="both"/>
        <w:rPr>
          <w:sz w:val="24"/>
          <w:szCs w:val="24"/>
          <w:lang w:val="pl-PL"/>
        </w:rPr>
      </w:pPr>
      <w:r w:rsidRPr="00B7644C">
        <w:rPr>
          <w:sz w:val="24"/>
          <w:szCs w:val="24"/>
          <w:lang w:val="pl-PL"/>
        </w:rPr>
        <w:t xml:space="preserve">Nie zawarcie umowy wykupu wierzytelności wskazanej powyżej, o treści zgodnej z postanowieniami niniejszej SIWZ, stanowi podstawę do odstąpienia przez Zamawiającego od umowy na roboty budowlane zawartej pomiędzy Zamawiającym a Wykonawcą robót budowlanych. Prawo do odstąpienia od umowy może zostać wykonane w terminie 30 dni od zawarcia umowy pomiędzy Zamawiającym i Wykonawcą. W przypadku odstąpienia od umowy zawartej z </w:t>
      </w:r>
      <w:r w:rsidRPr="00B7644C">
        <w:rPr>
          <w:sz w:val="24"/>
          <w:szCs w:val="24"/>
          <w:lang w:val="pl-PL"/>
        </w:rPr>
        <w:lastRenderedPageBreak/>
        <w:t>wykonawcą, na skutek okoliczności określonych w zdaniu pierwszym niniejszego punktu uznaje, że odstąpienie nastąpiło z winy wykonawcy.</w:t>
      </w:r>
    </w:p>
    <w:p w14:paraId="1D99AE20" w14:textId="77777777" w:rsidR="00B7644C" w:rsidRPr="00B7644C" w:rsidRDefault="00B7644C" w:rsidP="00B7644C">
      <w:pPr>
        <w:pStyle w:val="Stopka"/>
        <w:numPr>
          <w:ilvl w:val="0"/>
          <w:numId w:val="44"/>
        </w:numPr>
        <w:jc w:val="both"/>
        <w:rPr>
          <w:sz w:val="24"/>
          <w:szCs w:val="24"/>
          <w:lang w:val="pl-PL"/>
        </w:rPr>
      </w:pPr>
      <w:r w:rsidRPr="00B7644C">
        <w:rPr>
          <w:sz w:val="24"/>
          <w:szCs w:val="24"/>
          <w:lang w:val="pl-PL"/>
        </w:rPr>
        <w:t>Roboty budowlane w ramach przedmiotowej umowy rozliczne będą na podstawie faktur częściowych i faktury końcowej wystawionych zgodnie ze wzorem umowy.</w:t>
      </w:r>
    </w:p>
    <w:p w14:paraId="2BB9B51A" w14:textId="77777777" w:rsidR="00B7644C" w:rsidRPr="00B7644C" w:rsidRDefault="00B7644C" w:rsidP="00B7644C">
      <w:pPr>
        <w:pStyle w:val="Stopka"/>
        <w:numPr>
          <w:ilvl w:val="0"/>
          <w:numId w:val="44"/>
        </w:numPr>
        <w:jc w:val="both"/>
        <w:rPr>
          <w:sz w:val="24"/>
          <w:szCs w:val="24"/>
          <w:lang w:val="pl-PL"/>
        </w:rPr>
      </w:pPr>
      <w:r w:rsidRPr="00B7644C">
        <w:rPr>
          <w:sz w:val="24"/>
          <w:szCs w:val="24"/>
          <w:lang w:val="pl-PL"/>
        </w:rPr>
        <w:t>Bank, który wykupi wierzytelność wobec Zamawiającego dokona zapłaty na rzecz Wykonawcy należności wynikającej z faktur częściowych VAT oraz faktury końcowej VAT na rachunek bankowy Wykonawcy w wysokości i terminie określonym w umowie zawartej między Wykonawcą a bankiem.</w:t>
      </w:r>
    </w:p>
    <w:p w14:paraId="0E65781F" w14:textId="77777777" w:rsidR="00B7644C" w:rsidRPr="00B7644C" w:rsidRDefault="00B7644C" w:rsidP="00B7644C">
      <w:pPr>
        <w:pStyle w:val="Stopka"/>
        <w:numPr>
          <w:ilvl w:val="0"/>
          <w:numId w:val="44"/>
        </w:numPr>
        <w:jc w:val="both"/>
        <w:rPr>
          <w:sz w:val="24"/>
          <w:szCs w:val="24"/>
          <w:lang w:val="pl-PL"/>
        </w:rPr>
      </w:pPr>
      <w:r w:rsidRPr="00B7644C">
        <w:rPr>
          <w:sz w:val="24"/>
          <w:szCs w:val="24"/>
          <w:lang w:val="pl-PL"/>
        </w:rPr>
        <w:t>Na mocy postanowień umowy zawartej pomiędzy Zamawiający, Wykonawcą a bankiem, nastąpi zwolnienie Zamawiającego z długu nabytego przez bank, w zamian za zapłatę na rzecz banku  kwoty stanowiącej równowartość tego długu na następujących warunkach:</w:t>
      </w:r>
    </w:p>
    <w:p w14:paraId="65BDF049" w14:textId="77777777" w:rsidR="00B7644C" w:rsidRPr="00B7644C" w:rsidRDefault="00B7644C" w:rsidP="00B7644C">
      <w:pPr>
        <w:pStyle w:val="Akapitzlist"/>
        <w:numPr>
          <w:ilvl w:val="0"/>
          <w:numId w:val="58"/>
        </w:numPr>
        <w:autoSpaceDE w:val="0"/>
        <w:autoSpaceDN w:val="0"/>
        <w:adjustRightInd w:val="0"/>
        <w:jc w:val="both"/>
      </w:pPr>
      <w:r w:rsidRPr="00B7644C">
        <w:t>zapłata nastąpi w terminie 5 lat począwszy od 31-01-2022 do 31-12-2026 r.,</w:t>
      </w:r>
    </w:p>
    <w:p w14:paraId="42B8151C" w14:textId="77777777" w:rsidR="00B7644C" w:rsidRPr="00B7644C" w:rsidRDefault="00B7644C" w:rsidP="00B7644C">
      <w:pPr>
        <w:pStyle w:val="Akapitzlist"/>
        <w:numPr>
          <w:ilvl w:val="0"/>
          <w:numId w:val="58"/>
        </w:numPr>
        <w:autoSpaceDE w:val="0"/>
        <w:autoSpaceDN w:val="0"/>
        <w:adjustRightInd w:val="0"/>
        <w:jc w:val="both"/>
      </w:pPr>
      <w:r w:rsidRPr="00B7644C">
        <w:t>spłata następować będzie w 60 miesięcznych ratach, z których 59 będzie ratami równymi,</w:t>
      </w:r>
    </w:p>
    <w:p w14:paraId="2B0E9EED" w14:textId="77777777" w:rsidR="00B7644C" w:rsidRPr="00B7644C" w:rsidRDefault="00B7644C" w:rsidP="00B7644C">
      <w:pPr>
        <w:pStyle w:val="Akapitzlist"/>
        <w:numPr>
          <w:ilvl w:val="0"/>
          <w:numId w:val="58"/>
        </w:numPr>
        <w:autoSpaceDE w:val="0"/>
        <w:autoSpaceDN w:val="0"/>
        <w:adjustRightInd w:val="0"/>
        <w:jc w:val="both"/>
      </w:pPr>
      <w:r w:rsidRPr="00B7644C">
        <w:t>ostatnia 60 rata końcowa będzie ratą wyrównującą,</w:t>
      </w:r>
    </w:p>
    <w:p w14:paraId="6AF3B613" w14:textId="77777777" w:rsidR="00B7644C" w:rsidRPr="00B7644C" w:rsidRDefault="00B7644C" w:rsidP="00B7644C">
      <w:pPr>
        <w:pStyle w:val="Akapitzlist"/>
        <w:numPr>
          <w:ilvl w:val="0"/>
          <w:numId w:val="58"/>
        </w:numPr>
        <w:autoSpaceDE w:val="0"/>
        <w:autoSpaceDN w:val="0"/>
        <w:adjustRightInd w:val="0"/>
        <w:jc w:val="both"/>
      </w:pPr>
      <w:r w:rsidRPr="00B7644C">
        <w:t>Zamawiający płacił będzie raty miesięczne z dołu do 10 dnia miesiąca następującego po miesiącu, za który obliczona zostanie rata,</w:t>
      </w:r>
    </w:p>
    <w:p w14:paraId="229CD7C9" w14:textId="77777777" w:rsidR="00B7644C" w:rsidRPr="00B7644C" w:rsidRDefault="00B7644C" w:rsidP="00B7644C">
      <w:pPr>
        <w:pStyle w:val="Akapitzlist"/>
        <w:numPr>
          <w:ilvl w:val="0"/>
          <w:numId w:val="58"/>
        </w:numPr>
        <w:autoSpaceDE w:val="0"/>
        <w:autoSpaceDN w:val="0"/>
        <w:adjustRightInd w:val="0"/>
        <w:jc w:val="both"/>
      </w:pPr>
      <w:r w:rsidRPr="00B7644C">
        <w:t>zmiana harmonogramu spłat na wniosek Zamawiającego nie może spowodować naliczenie jakichkolwiek opłat lub prowizji przez bank,</w:t>
      </w:r>
    </w:p>
    <w:p w14:paraId="760F0E9C" w14:textId="77777777" w:rsidR="00B7644C" w:rsidRPr="00B7644C" w:rsidRDefault="00B7644C" w:rsidP="00B7644C">
      <w:pPr>
        <w:pStyle w:val="Akapitzlist"/>
        <w:numPr>
          <w:ilvl w:val="0"/>
          <w:numId w:val="58"/>
        </w:numPr>
        <w:autoSpaceDE w:val="0"/>
        <w:autoSpaceDN w:val="0"/>
        <w:adjustRightInd w:val="0"/>
        <w:jc w:val="both"/>
      </w:pPr>
      <w:r w:rsidRPr="00B7644C">
        <w:t>Zamawiający ma prawo wcześniejszej spłaty wierzytelności,</w:t>
      </w:r>
    </w:p>
    <w:p w14:paraId="3AB079A6" w14:textId="77777777" w:rsidR="00B7644C" w:rsidRPr="00B7644C" w:rsidRDefault="00B7644C" w:rsidP="00B7644C">
      <w:pPr>
        <w:pStyle w:val="Akapitzlist"/>
        <w:numPr>
          <w:ilvl w:val="0"/>
          <w:numId w:val="58"/>
        </w:numPr>
        <w:autoSpaceDE w:val="0"/>
        <w:autoSpaceDN w:val="0"/>
        <w:adjustRightInd w:val="0"/>
        <w:jc w:val="both"/>
      </w:pPr>
      <w:r w:rsidRPr="00B7644C">
        <w:t>bank nie pobierze żadnych opłat z tytułu wcześniejszej w stosunku do Harmonogramu spłat spłaty zobowiązania Zamawiającego,</w:t>
      </w:r>
    </w:p>
    <w:p w14:paraId="1F379C44" w14:textId="77777777" w:rsidR="00B7644C" w:rsidRPr="00B7644C" w:rsidRDefault="00B7644C" w:rsidP="00B7644C">
      <w:pPr>
        <w:pStyle w:val="Akapitzlist"/>
        <w:numPr>
          <w:ilvl w:val="0"/>
          <w:numId w:val="58"/>
        </w:numPr>
        <w:autoSpaceDE w:val="0"/>
        <w:autoSpaceDN w:val="0"/>
        <w:adjustRightInd w:val="0"/>
        <w:jc w:val="both"/>
      </w:pPr>
      <w:r w:rsidRPr="00B7644C">
        <w:t>bank nie może scedować dalej wierzytelności wobec Zamawiającego bez uzyskania zgody Zamawiającego wyrażonej na piśmie.</w:t>
      </w:r>
    </w:p>
    <w:p w14:paraId="337290B4" w14:textId="77777777" w:rsidR="00B7644C" w:rsidRPr="00B7644C" w:rsidRDefault="00B7644C" w:rsidP="00B7644C">
      <w:pPr>
        <w:pStyle w:val="Akapitzlist"/>
        <w:numPr>
          <w:ilvl w:val="0"/>
          <w:numId w:val="58"/>
        </w:numPr>
        <w:autoSpaceDE w:val="0"/>
        <w:autoSpaceDN w:val="0"/>
        <w:adjustRightInd w:val="0"/>
        <w:jc w:val="both"/>
      </w:pPr>
      <w:r w:rsidRPr="00B7644C">
        <w:t>Jedynym dopuszczalnym zabezpieczeniem spłaty zobowiązania Zamawiającego będzie wesel i deklaracja wekslowa.</w:t>
      </w:r>
    </w:p>
    <w:p w14:paraId="4D26257A" w14:textId="77777777" w:rsidR="00B7644C" w:rsidRPr="00B7644C" w:rsidRDefault="00B7644C" w:rsidP="00B7644C">
      <w:pPr>
        <w:pStyle w:val="Akapitzlist"/>
        <w:numPr>
          <w:ilvl w:val="0"/>
          <w:numId w:val="44"/>
        </w:numPr>
      </w:pPr>
      <w:r w:rsidRPr="00B7644C">
        <w:t>Zamawiający udostępnia wykonawcom następujące dokumenty, niezbędne do dokonania kalkulacji wynagrodzenia za finansowanie inwestycji:</w:t>
      </w:r>
    </w:p>
    <w:p w14:paraId="4B789C3A" w14:textId="77777777" w:rsidR="00B7644C" w:rsidRPr="00B7644C" w:rsidRDefault="00B7644C" w:rsidP="00B7644C">
      <w:pPr>
        <w:pStyle w:val="Akapitzlist"/>
        <w:numPr>
          <w:ilvl w:val="0"/>
          <w:numId w:val="59"/>
        </w:numPr>
        <w:autoSpaceDE w:val="0"/>
        <w:autoSpaceDN w:val="0"/>
        <w:adjustRightInd w:val="0"/>
      </w:pPr>
      <w:r w:rsidRPr="00B7644C">
        <w:t>aktualne zaświadczenia właściwego naczelnika urzędu skarbowego oraz właściwego oddziału Zakładu Ubezpieczeń Społecznych,</w:t>
      </w:r>
    </w:p>
    <w:p w14:paraId="6D0E2DEA" w14:textId="77777777" w:rsidR="00B7644C" w:rsidRPr="00B7644C" w:rsidRDefault="00B7644C" w:rsidP="00B7644C">
      <w:pPr>
        <w:pStyle w:val="Akapitzlist"/>
        <w:numPr>
          <w:ilvl w:val="0"/>
          <w:numId w:val="59"/>
        </w:numPr>
        <w:autoSpaceDE w:val="0"/>
        <w:autoSpaceDN w:val="0"/>
        <w:adjustRightInd w:val="0"/>
      </w:pPr>
      <w:r w:rsidRPr="00B7644C">
        <w:t>zaświadczenia o nadaniu numerów REGON i NIP,</w:t>
      </w:r>
    </w:p>
    <w:p w14:paraId="540469D6" w14:textId="77777777" w:rsidR="00B7644C" w:rsidRPr="00B7644C" w:rsidRDefault="00B7644C" w:rsidP="00B7644C">
      <w:pPr>
        <w:pStyle w:val="Akapitzlist"/>
        <w:numPr>
          <w:ilvl w:val="0"/>
          <w:numId w:val="59"/>
        </w:numPr>
        <w:autoSpaceDE w:val="0"/>
        <w:autoSpaceDN w:val="0"/>
        <w:adjustRightInd w:val="0"/>
      </w:pPr>
      <w:r w:rsidRPr="00B7644C">
        <w:t>dokumenty potwierdzające upoważnienie przedstawicieli JST do podpisania umowy i ustanowienia zabezpieczeń,</w:t>
      </w:r>
    </w:p>
    <w:p w14:paraId="485D0C16" w14:textId="77777777" w:rsidR="00B7644C" w:rsidRPr="00B7644C" w:rsidRDefault="00B7644C" w:rsidP="00B7644C">
      <w:pPr>
        <w:pStyle w:val="Akapitzlist"/>
        <w:numPr>
          <w:ilvl w:val="0"/>
          <w:numId w:val="59"/>
        </w:numPr>
        <w:autoSpaceDE w:val="0"/>
        <w:autoSpaceDN w:val="0"/>
        <w:adjustRightInd w:val="0"/>
      </w:pPr>
      <w:r w:rsidRPr="00B7644C">
        <w:t>wykaz instytucji powiązanych kapitałowo i organizacyjnie z JST (z uwzględnieniem nazwy, numer Regon i NIP);</w:t>
      </w:r>
    </w:p>
    <w:p w14:paraId="34A57D90" w14:textId="77777777" w:rsidR="00B7644C" w:rsidRPr="00B7644C" w:rsidRDefault="00B7644C" w:rsidP="00B7644C">
      <w:pPr>
        <w:pStyle w:val="Akapitzlist"/>
        <w:numPr>
          <w:ilvl w:val="0"/>
          <w:numId w:val="59"/>
        </w:numPr>
        <w:autoSpaceDE w:val="0"/>
        <w:autoSpaceDN w:val="0"/>
        <w:adjustRightInd w:val="0"/>
      </w:pPr>
      <w:r w:rsidRPr="00B7644C">
        <w:t>wykaz instytucji, w których JST korzysta z kredytów i/lub pożyczek (nazwa, aktualne zadłużenie, miesięczne obciążenia, ostateczny termin spłaty),</w:t>
      </w:r>
    </w:p>
    <w:p w14:paraId="4BCEC16C" w14:textId="77777777" w:rsidR="00B7644C" w:rsidRPr="00B7644C" w:rsidRDefault="00B7644C" w:rsidP="00B7644C">
      <w:pPr>
        <w:pStyle w:val="Akapitzlist"/>
        <w:numPr>
          <w:ilvl w:val="0"/>
          <w:numId w:val="59"/>
        </w:numPr>
        <w:autoSpaceDE w:val="0"/>
        <w:autoSpaceDN w:val="0"/>
        <w:adjustRightInd w:val="0"/>
      </w:pPr>
      <w:r w:rsidRPr="00B7644C">
        <w:t>informacja o zobowiązaniach wg tytułów dłużnych udzielonych poręczeniach i gwarancjach,</w:t>
      </w:r>
    </w:p>
    <w:p w14:paraId="55DF2A58" w14:textId="77777777" w:rsidR="00B7644C" w:rsidRPr="00B7644C" w:rsidRDefault="00B7644C" w:rsidP="00B7644C">
      <w:pPr>
        <w:pStyle w:val="Akapitzlist"/>
        <w:numPr>
          <w:ilvl w:val="0"/>
          <w:numId w:val="59"/>
        </w:numPr>
        <w:autoSpaceDE w:val="0"/>
        <w:autoSpaceDN w:val="0"/>
        <w:adjustRightInd w:val="0"/>
      </w:pPr>
      <w:r w:rsidRPr="00B7644C">
        <w:t>sprawozdanie z wykonania budżetu za ostanie dwa lata i sprawozdanie bieżące,</w:t>
      </w:r>
    </w:p>
    <w:p w14:paraId="6D685133" w14:textId="77777777" w:rsidR="00B7644C" w:rsidRPr="00B7644C" w:rsidRDefault="00B7644C" w:rsidP="00B7644C">
      <w:pPr>
        <w:pStyle w:val="Akapitzlist"/>
        <w:numPr>
          <w:ilvl w:val="0"/>
          <w:numId w:val="59"/>
        </w:numPr>
        <w:autoSpaceDE w:val="0"/>
        <w:autoSpaceDN w:val="0"/>
        <w:adjustRightInd w:val="0"/>
      </w:pPr>
      <w:r w:rsidRPr="00B7644C">
        <w:lastRenderedPageBreak/>
        <w:t>uchwała budżetowa na rok bieżący wraz z załącznikami oraz prognoza łącznej kwoty długu, uchwały budżetowe z dwóch poprzednich lat oraz sprawozdanie opisowe z realizacji budżetu z dwóch ostatnich lat,</w:t>
      </w:r>
    </w:p>
    <w:p w14:paraId="7F9F6BBE" w14:textId="77777777" w:rsidR="00CE3AAA" w:rsidRPr="00B67D6D" w:rsidRDefault="00CE3AAA" w:rsidP="009D262B">
      <w:pPr>
        <w:pStyle w:val="Stopka"/>
        <w:jc w:val="both"/>
        <w:rPr>
          <w:sz w:val="24"/>
          <w:szCs w:val="24"/>
          <w:lang w:val="pl-PL"/>
        </w:rPr>
      </w:pPr>
    </w:p>
    <w:p w14:paraId="21F5609F" w14:textId="77777777" w:rsidR="00E45F89" w:rsidRPr="00595781" w:rsidRDefault="00E45F89" w:rsidP="00C768BA">
      <w:pPr>
        <w:pStyle w:val="Nagwek2"/>
      </w:pPr>
      <w:bookmarkStart w:id="8" w:name="_Toc488317537"/>
      <w:r w:rsidRPr="00595781">
        <w:t>3.2. Szczegółowy opis przedmiotu zamówienia.</w:t>
      </w:r>
      <w:bookmarkEnd w:id="8"/>
    </w:p>
    <w:p w14:paraId="55B0D809" w14:textId="15BEDD47" w:rsidR="00E45F89" w:rsidRPr="00B3408E" w:rsidRDefault="00E45F89" w:rsidP="00FD3CD5">
      <w:r w:rsidRPr="00595781">
        <w:rPr>
          <w:rFonts w:ascii="Times New Roman" w:hAnsi="Times New Roman" w:cs="Times New Roman"/>
          <w:sz w:val="24"/>
          <w:szCs w:val="24"/>
        </w:rPr>
        <w:t>Szczegółowy opis przedmiotu zamówienia</w:t>
      </w:r>
      <w:r>
        <w:rPr>
          <w:rFonts w:ascii="Times New Roman" w:hAnsi="Times New Roman" w:cs="Times New Roman"/>
          <w:sz w:val="24"/>
          <w:szCs w:val="24"/>
        </w:rPr>
        <w:t xml:space="preserve"> i poszczególnych zadań</w:t>
      </w:r>
      <w:r w:rsidRPr="00595781">
        <w:rPr>
          <w:rFonts w:ascii="Times New Roman" w:hAnsi="Times New Roman" w:cs="Times New Roman"/>
          <w:sz w:val="24"/>
          <w:szCs w:val="24"/>
        </w:rPr>
        <w:t xml:space="preserve"> przedstawiony jest w części III SIWZ – Opis przedmiotu zamówienia.</w:t>
      </w:r>
    </w:p>
    <w:p w14:paraId="7C5CC555" w14:textId="77777777" w:rsidR="00E45F89" w:rsidRPr="00595781" w:rsidRDefault="00E45F89" w:rsidP="00C768BA">
      <w:pPr>
        <w:pStyle w:val="Nagwek2"/>
      </w:pPr>
      <w:bookmarkStart w:id="9" w:name="_Toc488317538"/>
      <w:r w:rsidRPr="00595781">
        <w:t>3.3. Opis przedmiotu zamówienia według kodów Wspólnego Słownika Zamówień (CPV).</w:t>
      </w:r>
      <w:bookmarkEnd w:id="9"/>
    </w:p>
    <w:p w14:paraId="0E0B3595" w14:textId="77777777" w:rsidR="004836BD" w:rsidRPr="004836BD" w:rsidRDefault="004836BD" w:rsidP="004836BD">
      <w:pPr>
        <w:spacing w:line="240" w:lineRule="auto"/>
        <w:ind w:firstLine="0"/>
        <w:rPr>
          <w:rFonts w:ascii="Times New Roman" w:hAnsi="Times New Roman" w:cs="Times New Roman"/>
          <w:sz w:val="24"/>
          <w:szCs w:val="24"/>
        </w:rPr>
      </w:pPr>
      <w:r w:rsidRPr="004836BD">
        <w:rPr>
          <w:rFonts w:ascii="Times New Roman" w:hAnsi="Times New Roman" w:cs="Times New Roman"/>
          <w:sz w:val="24"/>
          <w:szCs w:val="24"/>
        </w:rPr>
        <w:t xml:space="preserve">Dział: </w:t>
      </w:r>
    </w:p>
    <w:p w14:paraId="5F135797" w14:textId="77777777" w:rsidR="004836BD" w:rsidRPr="004836BD" w:rsidRDefault="004836BD" w:rsidP="004836BD">
      <w:pPr>
        <w:spacing w:line="240" w:lineRule="auto"/>
        <w:ind w:firstLine="0"/>
        <w:rPr>
          <w:rFonts w:ascii="Times New Roman" w:hAnsi="Times New Roman" w:cs="Times New Roman"/>
          <w:sz w:val="24"/>
          <w:szCs w:val="24"/>
        </w:rPr>
      </w:pPr>
      <w:r w:rsidRPr="004836BD">
        <w:rPr>
          <w:rFonts w:ascii="Times New Roman" w:hAnsi="Times New Roman" w:cs="Times New Roman"/>
          <w:sz w:val="24"/>
          <w:szCs w:val="24"/>
        </w:rPr>
        <w:t xml:space="preserve">45000000-7 Roboty budowlane </w:t>
      </w:r>
    </w:p>
    <w:p w14:paraId="04141A1F" w14:textId="77777777" w:rsidR="004836BD" w:rsidRPr="004836BD" w:rsidRDefault="004836BD" w:rsidP="004836BD">
      <w:pPr>
        <w:spacing w:line="240" w:lineRule="auto"/>
        <w:ind w:firstLine="0"/>
        <w:rPr>
          <w:rFonts w:ascii="Times New Roman" w:hAnsi="Times New Roman" w:cs="Times New Roman"/>
          <w:sz w:val="24"/>
          <w:szCs w:val="24"/>
        </w:rPr>
      </w:pPr>
      <w:r w:rsidRPr="004836BD">
        <w:rPr>
          <w:rFonts w:ascii="Times New Roman" w:hAnsi="Times New Roman" w:cs="Times New Roman"/>
          <w:sz w:val="24"/>
          <w:szCs w:val="24"/>
        </w:rPr>
        <w:t>Grupa:</w:t>
      </w:r>
    </w:p>
    <w:p w14:paraId="123AB7B5" w14:textId="77777777" w:rsidR="004836BD" w:rsidRPr="004836BD" w:rsidRDefault="004836BD" w:rsidP="004836BD">
      <w:pPr>
        <w:spacing w:line="240" w:lineRule="auto"/>
        <w:ind w:firstLine="0"/>
        <w:rPr>
          <w:rFonts w:ascii="Times New Roman" w:hAnsi="Times New Roman" w:cs="Times New Roman"/>
          <w:sz w:val="24"/>
          <w:szCs w:val="24"/>
        </w:rPr>
      </w:pPr>
      <w:r w:rsidRPr="004836BD">
        <w:rPr>
          <w:rFonts w:ascii="Times New Roman" w:hAnsi="Times New Roman" w:cs="Times New Roman"/>
          <w:sz w:val="24"/>
          <w:szCs w:val="24"/>
        </w:rPr>
        <w:t>45200000-9</w:t>
      </w:r>
      <w:r w:rsidRPr="004836BD">
        <w:rPr>
          <w:rFonts w:ascii="Times New Roman" w:hAnsi="Times New Roman" w:cs="Times New Roman"/>
          <w:sz w:val="24"/>
          <w:szCs w:val="24"/>
        </w:rPr>
        <w:tab/>
        <w:t>Roboty budowlane w zakresie wznoszenia kompletnych obiektów budowlanych lub ich  części  oraz roboty w zakresie inżynierii lądowej i wodnej.</w:t>
      </w:r>
    </w:p>
    <w:p w14:paraId="71A6672E" w14:textId="77777777" w:rsidR="004836BD" w:rsidRPr="004836BD" w:rsidRDefault="004836BD" w:rsidP="004836BD">
      <w:pPr>
        <w:spacing w:line="240" w:lineRule="auto"/>
        <w:ind w:firstLine="0"/>
        <w:rPr>
          <w:rFonts w:ascii="Times New Roman" w:hAnsi="Times New Roman" w:cs="Times New Roman"/>
          <w:sz w:val="24"/>
          <w:szCs w:val="24"/>
        </w:rPr>
      </w:pPr>
      <w:r w:rsidRPr="004836BD">
        <w:rPr>
          <w:rFonts w:ascii="Times New Roman" w:hAnsi="Times New Roman" w:cs="Times New Roman"/>
          <w:sz w:val="24"/>
          <w:szCs w:val="24"/>
        </w:rPr>
        <w:t>Klasa:</w:t>
      </w:r>
    </w:p>
    <w:p w14:paraId="17D1340B" w14:textId="77777777" w:rsidR="004836BD" w:rsidRPr="004836BD" w:rsidRDefault="004836BD" w:rsidP="004836BD">
      <w:pPr>
        <w:spacing w:line="240" w:lineRule="auto"/>
        <w:ind w:firstLine="0"/>
        <w:rPr>
          <w:rFonts w:ascii="Times New Roman" w:hAnsi="Times New Roman" w:cs="Times New Roman"/>
          <w:sz w:val="24"/>
          <w:szCs w:val="24"/>
        </w:rPr>
      </w:pPr>
      <w:r w:rsidRPr="004836BD">
        <w:rPr>
          <w:rFonts w:ascii="Times New Roman" w:hAnsi="Times New Roman" w:cs="Times New Roman"/>
          <w:sz w:val="24"/>
          <w:szCs w:val="24"/>
        </w:rPr>
        <w:t>45250000-4</w:t>
      </w:r>
      <w:r w:rsidRPr="004836BD">
        <w:rPr>
          <w:rFonts w:ascii="Times New Roman" w:hAnsi="Times New Roman" w:cs="Times New Roman"/>
          <w:sz w:val="24"/>
          <w:szCs w:val="24"/>
        </w:rPr>
        <w:tab/>
        <w:t>Roboty w zakresie instalowania, wydobycia produkcji oraz budowy obiektów budowlanych przemysłu naftowego i gazowniczego</w:t>
      </w:r>
    </w:p>
    <w:p w14:paraId="4FC645DD" w14:textId="77777777" w:rsidR="004836BD" w:rsidRPr="004836BD" w:rsidRDefault="004836BD" w:rsidP="004836BD">
      <w:pPr>
        <w:spacing w:line="240" w:lineRule="auto"/>
        <w:ind w:firstLine="0"/>
        <w:rPr>
          <w:rFonts w:ascii="Times New Roman" w:hAnsi="Times New Roman" w:cs="Times New Roman"/>
          <w:sz w:val="24"/>
          <w:szCs w:val="24"/>
        </w:rPr>
      </w:pPr>
      <w:r w:rsidRPr="004836BD">
        <w:rPr>
          <w:rFonts w:ascii="Times New Roman" w:hAnsi="Times New Roman" w:cs="Times New Roman"/>
          <w:sz w:val="24"/>
          <w:szCs w:val="24"/>
        </w:rPr>
        <w:t>45230000-8</w:t>
      </w:r>
      <w:r w:rsidRPr="004836BD">
        <w:rPr>
          <w:rFonts w:ascii="Times New Roman" w:hAnsi="Times New Roman" w:cs="Times New Roman"/>
          <w:sz w:val="24"/>
          <w:szCs w:val="24"/>
        </w:rPr>
        <w:tab/>
        <w:t>Roboty budowlane w zakresie budowy rurociągów, linii komunikacyjnych i elektroenergetycznych, autostrad, dróg, lotnisk i kolei; wyrównywanie terenu</w:t>
      </w:r>
    </w:p>
    <w:p w14:paraId="04730E26" w14:textId="77777777" w:rsidR="004836BD" w:rsidRPr="004836BD" w:rsidRDefault="004836BD" w:rsidP="004836BD">
      <w:pPr>
        <w:spacing w:line="240" w:lineRule="auto"/>
        <w:ind w:firstLine="0"/>
        <w:rPr>
          <w:rFonts w:ascii="Times New Roman" w:hAnsi="Times New Roman" w:cs="Times New Roman"/>
          <w:sz w:val="24"/>
          <w:szCs w:val="24"/>
        </w:rPr>
      </w:pPr>
      <w:r w:rsidRPr="004836BD">
        <w:rPr>
          <w:rFonts w:ascii="Times New Roman" w:hAnsi="Times New Roman" w:cs="Times New Roman"/>
          <w:sz w:val="24"/>
          <w:szCs w:val="24"/>
        </w:rPr>
        <w:t>Kategoria:</w:t>
      </w:r>
    </w:p>
    <w:p w14:paraId="4CF279A2" w14:textId="77777777" w:rsidR="004836BD" w:rsidRPr="004836BD" w:rsidRDefault="004836BD" w:rsidP="004836BD">
      <w:pPr>
        <w:spacing w:line="240" w:lineRule="auto"/>
        <w:ind w:firstLine="0"/>
        <w:rPr>
          <w:rFonts w:ascii="Times New Roman" w:hAnsi="Times New Roman" w:cs="Times New Roman"/>
          <w:sz w:val="24"/>
          <w:szCs w:val="24"/>
        </w:rPr>
      </w:pPr>
      <w:r w:rsidRPr="004836BD">
        <w:rPr>
          <w:rFonts w:ascii="Times New Roman" w:hAnsi="Times New Roman" w:cs="Times New Roman"/>
          <w:sz w:val="24"/>
          <w:szCs w:val="24"/>
        </w:rPr>
        <w:t>45232000-2</w:t>
      </w:r>
      <w:r w:rsidRPr="004836BD">
        <w:rPr>
          <w:rFonts w:ascii="Times New Roman" w:hAnsi="Times New Roman" w:cs="Times New Roman"/>
          <w:sz w:val="24"/>
          <w:szCs w:val="24"/>
        </w:rPr>
        <w:tab/>
        <w:t>Roboty pomocnicze w zakresie rurociągów i kabli</w:t>
      </w:r>
    </w:p>
    <w:p w14:paraId="0D310DAD" w14:textId="77777777" w:rsidR="004836BD" w:rsidRPr="004836BD" w:rsidRDefault="004836BD" w:rsidP="004836BD">
      <w:pPr>
        <w:spacing w:line="240" w:lineRule="auto"/>
        <w:ind w:firstLine="0"/>
        <w:rPr>
          <w:rFonts w:ascii="Times New Roman" w:hAnsi="Times New Roman" w:cs="Times New Roman"/>
          <w:sz w:val="24"/>
          <w:szCs w:val="24"/>
        </w:rPr>
      </w:pPr>
      <w:r w:rsidRPr="004836BD">
        <w:rPr>
          <w:rFonts w:ascii="Times New Roman" w:hAnsi="Times New Roman" w:cs="Times New Roman"/>
          <w:sz w:val="24"/>
          <w:szCs w:val="24"/>
        </w:rPr>
        <w:t>45252000-8</w:t>
      </w:r>
      <w:r w:rsidRPr="004836BD">
        <w:rPr>
          <w:rFonts w:ascii="Times New Roman" w:hAnsi="Times New Roman" w:cs="Times New Roman"/>
          <w:sz w:val="24"/>
          <w:szCs w:val="24"/>
        </w:rPr>
        <w:tab/>
        <w:t>Roboty budowlane w zakresie budowy zakładów uzdatniania, oczyszczania oraz spalania odpadów</w:t>
      </w:r>
    </w:p>
    <w:p w14:paraId="2DE666D0" w14:textId="77777777" w:rsidR="004836BD" w:rsidRPr="004836BD" w:rsidRDefault="004836BD" w:rsidP="004836BD">
      <w:pPr>
        <w:spacing w:line="240" w:lineRule="auto"/>
        <w:ind w:firstLine="0"/>
        <w:rPr>
          <w:rFonts w:ascii="Times New Roman" w:hAnsi="Times New Roman" w:cs="Times New Roman"/>
          <w:sz w:val="24"/>
          <w:szCs w:val="24"/>
        </w:rPr>
      </w:pPr>
      <w:r w:rsidRPr="004836BD">
        <w:rPr>
          <w:rFonts w:ascii="Times New Roman" w:hAnsi="Times New Roman" w:cs="Times New Roman"/>
          <w:sz w:val="24"/>
          <w:szCs w:val="24"/>
        </w:rPr>
        <w:t>45252200-0</w:t>
      </w:r>
      <w:r w:rsidRPr="004836BD">
        <w:rPr>
          <w:rFonts w:ascii="Times New Roman" w:hAnsi="Times New Roman" w:cs="Times New Roman"/>
          <w:sz w:val="24"/>
          <w:szCs w:val="24"/>
        </w:rPr>
        <w:tab/>
        <w:t>Wyposażenie oczyszczalni ścieków</w:t>
      </w:r>
    </w:p>
    <w:p w14:paraId="7B02FF8B" w14:textId="77777777" w:rsidR="004836BD" w:rsidRDefault="004836BD" w:rsidP="004836BD">
      <w:pPr>
        <w:spacing w:line="240" w:lineRule="auto"/>
        <w:ind w:firstLine="0"/>
        <w:rPr>
          <w:rFonts w:ascii="Times New Roman" w:hAnsi="Times New Roman" w:cs="Times New Roman"/>
          <w:sz w:val="24"/>
          <w:szCs w:val="24"/>
        </w:rPr>
      </w:pPr>
      <w:r w:rsidRPr="004836BD">
        <w:rPr>
          <w:rFonts w:ascii="Times New Roman" w:hAnsi="Times New Roman" w:cs="Times New Roman"/>
          <w:sz w:val="24"/>
          <w:szCs w:val="24"/>
        </w:rPr>
        <w:t>42912350-0</w:t>
      </w:r>
      <w:r w:rsidRPr="004836BD">
        <w:rPr>
          <w:rFonts w:ascii="Times New Roman" w:hAnsi="Times New Roman" w:cs="Times New Roman"/>
          <w:sz w:val="24"/>
          <w:szCs w:val="24"/>
        </w:rPr>
        <w:tab/>
        <w:t>Urządzenia zakładu oczyszczania</w:t>
      </w:r>
    </w:p>
    <w:p w14:paraId="3D126A5D" w14:textId="77777777" w:rsidR="00856CAD" w:rsidRPr="004836BD" w:rsidRDefault="00856CAD" w:rsidP="00856CAD">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45316110-9     </w:t>
      </w:r>
      <w:r w:rsidRPr="00856CAD">
        <w:rPr>
          <w:rFonts w:ascii="Times New Roman" w:hAnsi="Times New Roman" w:cs="Times New Roman"/>
          <w:sz w:val="24"/>
          <w:szCs w:val="24"/>
        </w:rPr>
        <w:t>Instalowanie urządzeń oświetlenia drogowego</w:t>
      </w:r>
    </w:p>
    <w:p w14:paraId="068736CC" w14:textId="77777777" w:rsidR="00E45F89" w:rsidRPr="00595781" w:rsidRDefault="00E45F89" w:rsidP="00C768BA">
      <w:pPr>
        <w:pStyle w:val="Nagwek2"/>
      </w:pPr>
      <w:bookmarkStart w:id="10" w:name="_Toc488317539"/>
      <w:r w:rsidRPr="00595781">
        <w:t>3.4. Zamówienia częściowe.</w:t>
      </w:r>
      <w:bookmarkEnd w:id="10"/>
    </w:p>
    <w:p w14:paraId="0C4DEEC1" w14:textId="77777777" w:rsidR="00E45F89" w:rsidRDefault="00E45F89" w:rsidP="00E45F89">
      <w:pPr>
        <w:rPr>
          <w:rFonts w:ascii="Times New Roman" w:hAnsi="Times New Roman" w:cs="Times New Roman"/>
          <w:sz w:val="24"/>
          <w:szCs w:val="24"/>
        </w:rPr>
      </w:pPr>
      <w:r w:rsidRPr="00595781">
        <w:rPr>
          <w:rFonts w:ascii="Times New Roman" w:hAnsi="Times New Roman" w:cs="Times New Roman"/>
          <w:sz w:val="24"/>
          <w:szCs w:val="24"/>
        </w:rPr>
        <w:t xml:space="preserve">Zamawiający </w:t>
      </w:r>
      <w:r>
        <w:rPr>
          <w:rFonts w:ascii="Times New Roman" w:hAnsi="Times New Roman" w:cs="Times New Roman"/>
          <w:sz w:val="24"/>
          <w:szCs w:val="24"/>
        </w:rPr>
        <w:t xml:space="preserve"> nie </w:t>
      </w:r>
      <w:r w:rsidRPr="00595781">
        <w:rPr>
          <w:rFonts w:ascii="Times New Roman" w:hAnsi="Times New Roman" w:cs="Times New Roman"/>
          <w:sz w:val="24"/>
          <w:szCs w:val="24"/>
        </w:rPr>
        <w:t>dopusz</w:t>
      </w:r>
      <w:r>
        <w:rPr>
          <w:rFonts w:ascii="Times New Roman" w:hAnsi="Times New Roman" w:cs="Times New Roman"/>
          <w:sz w:val="24"/>
          <w:szCs w:val="24"/>
        </w:rPr>
        <w:t>cza składania ofert częściowych.</w:t>
      </w:r>
    </w:p>
    <w:p w14:paraId="24CD0FE5" w14:textId="77777777" w:rsidR="00E45F89" w:rsidRPr="00595781" w:rsidRDefault="00E45F89" w:rsidP="00C768BA">
      <w:pPr>
        <w:pStyle w:val="Nagwek2"/>
      </w:pPr>
      <w:bookmarkStart w:id="11" w:name="_Toc488317540"/>
      <w:r w:rsidRPr="00595781">
        <w:t>3.5. Zamówienia uzupełniające</w:t>
      </w:r>
      <w:r>
        <w:t xml:space="preserve"> (zamówienia tego samego rodzaju)</w:t>
      </w:r>
      <w:bookmarkEnd w:id="11"/>
    </w:p>
    <w:p w14:paraId="69E79D5B" w14:textId="77777777" w:rsidR="00E45F89" w:rsidRPr="0004419C" w:rsidRDefault="00E45F89" w:rsidP="00E45F89">
      <w:pPr>
        <w:spacing w:after="0"/>
        <w:rPr>
          <w:rFonts w:ascii="Times New Roman" w:hAnsi="Times New Roman" w:cs="Times New Roman"/>
          <w:sz w:val="24"/>
          <w:szCs w:val="24"/>
        </w:rPr>
      </w:pPr>
      <w:r w:rsidRPr="0004419C">
        <w:rPr>
          <w:rFonts w:ascii="Times New Roman" w:hAnsi="Times New Roman" w:cs="Times New Roman"/>
          <w:sz w:val="24"/>
          <w:szCs w:val="24"/>
        </w:rPr>
        <w:t>Zamawiający przewiduje udzielania zamówień</w:t>
      </w:r>
      <w:r>
        <w:rPr>
          <w:rFonts w:ascii="Times New Roman" w:hAnsi="Times New Roman" w:cs="Times New Roman"/>
          <w:sz w:val="24"/>
          <w:szCs w:val="24"/>
        </w:rPr>
        <w:t>,</w:t>
      </w:r>
      <w:r w:rsidRPr="0004419C">
        <w:rPr>
          <w:rFonts w:ascii="Times New Roman" w:hAnsi="Times New Roman" w:cs="Times New Roman"/>
          <w:sz w:val="24"/>
          <w:szCs w:val="24"/>
        </w:rPr>
        <w:t xml:space="preserve"> o których mowa w art. 67 ust. 1 pkt 6 Ustawy Pzp.</w:t>
      </w:r>
    </w:p>
    <w:p w14:paraId="758C8BBD" w14:textId="77777777" w:rsidR="00E45F89" w:rsidRDefault="00E45F89" w:rsidP="00E45F89">
      <w:pPr>
        <w:spacing w:after="0"/>
        <w:rPr>
          <w:rFonts w:ascii="Times New Roman" w:hAnsi="Times New Roman" w:cs="Times New Roman"/>
          <w:sz w:val="24"/>
          <w:szCs w:val="24"/>
        </w:rPr>
      </w:pPr>
      <w:r w:rsidRPr="0004419C">
        <w:rPr>
          <w:rFonts w:ascii="Times New Roman" w:hAnsi="Times New Roman" w:cs="Times New Roman"/>
          <w:sz w:val="24"/>
          <w:szCs w:val="24"/>
        </w:rPr>
        <w:t>Określenie przedmiotu, wielkości lub zakresu oraz warunków na jakich zostaną udzielone zamówienia, o których mowa w art. 67 ust. 1 pkt 6 ustawy Pzp:</w:t>
      </w:r>
    </w:p>
    <w:p w14:paraId="2BD9D024" w14:textId="77777777" w:rsidR="001670CC" w:rsidRPr="00EC6908" w:rsidRDefault="001670CC" w:rsidP="001670CC">
      <w:pPr>
        <w:widowControl w:val="0"/>
        <w:autoSpaceDE w:val="0"/>
        <w:autoSpaceDN w:val="0"/>
        <w:adjustRightInd w:val="0"/>
        <w:spacing w:before="0" w:after="0" w:line="276" w:lineRule="auto"/>
        <w:ind w:firstLine="0"/>
        <w:rPr>
          <w:rFonts w:ascii="Times New Roman" w:hAnsi="Times New Roman" w:cs="Times New Roman"/>
          <w:bCs/>
          <w:color w:val="000000"/>
          <w:sz w:val="24"/>
          <w:szCs w:val="24"/>
        </w:rPr>
      </w:pPr>
      <w:r w:rsidRPr="004B1AF2">
        <w:rPr>
          <w:rFonts w:ascii="Times New Roman" w:hAnsi="Times New Roman" w:cs="Times New Roman"/>
          <w:bCs/>
          <w:color w:val="000000"/>
          <w:sz w:val="24"/>
          <w:szCs w:val="24"/>
        </w:rPr>
        <w:t xml:space="preserve">Zamawiający przewiduje udzielenie zamówienia o którym mowa w art. 67 ust.1 pkt 6 </w:t>
      </w:r>
      <w:r>
        <w:rPr>
          <w:rFonts w:ascii="Times New Roman" w:hAnsi="Times New Roman" w:cs="Times New Roman"/>
          <w:bCs/>
          <w:color w:val="000000"/>
          <w:sz w:val="24"/>
          <w:szCs w:val="24"/>
        </w:rPr>
        <w:t xml:space="preserve">ustawy PZP tj. </w:t>
      </w:r>
      <w:r w:rsidRPr="004B1AF2">
        <w:rPr>
          <w:rFonts w:ascii="Times New Roman" w:hAnsi="Times New Roman" w:cs="Times New Roman"/>
          <w:bCs/>
          <w:color w:val="000000"/>
          <w:sz w:val="24"/>
          <w:szCs w:val="24"/>
        </w:rPr>
        <w:t xml:space="preserve">udzielenie, w okresie 3 lat od dnia udzielenia zamówienia </w:t>
      </w:r>
      <w:r w:rsidRPr="004B1AF2">
        <w:rPr>
          <w:rFonts w:ascii="Times New Roman" w:hAnsi="Times New Roman" w:cs="Times New Roman"/>
          <w:bCs/>
          <w:color w:val="000000"/>
          <w:sz w:val="24"/>
          <w:szCs w:val="24"/>
        </w:rPr>
        <w:lastRenderedPageBreak/>
        <w:t xml:space="preserve">podstawowego, dotychczasowemu wykonawcy usług lub robót budowlanych, zamówienia polegającego na wykonaniu: </w:t>
      </w:r>
    </w:p>
    <w:p w14:paraId="5E12BFEE" w14:textId="77777777" w:rsidR="001670CC" w:rsidRPr="008B781A" w:rsidRDefault="001670CC" w:rsidP="00C55AD5">
      <w:pPr>
        <w:widowControl w:val="0"/>
        <w:numPr>
          <w:ilvl w:val="0"/>
          <w:numId w:val="37"/>
        </w:numPr>
        <w:tabs>
          <w:tab w:val="left" w:pos="284"/>
          <w:tab w:val="left" w:pos="851"/>
        </w:tabs>
        <w:autoSpaceDE w:val="0"/>
        <w:autoSpaceDN w:val="0"/>
        <w:adjustRightInd w:val="0"/>
        <w:spacing w:before="0" w:after="0" w:line="240" w:lineRule="auto"/>
        <w:ind w:right="3"/>
        <w:rPr>
          <w:rFonts w:ascii="Times New Roman" w:hAnsi="Times New Roman" w:cs="Times New Roman"/>
          <w:sz w:val="24"/>
          <w:szCs w:val="24"/>
        </w:rPr>
      </w:pPr>
      <w:r>
        <w:rPr>
          <w:rFonts w:ascii="Times New Roman" w:hAnsi="Times New Roman" w:cs="Times New Roman"/>
          <w:sz w:val="24"/>
          <w:szCs w:val="24"/>
        </w:rPr>
        <w:t>d</w:t>
      </w:r>
      <w:r w:rsidRPr="008B781A">
        <w:rPr>
          <w:rFonts w:ascii="Times New Roman" w:hAnsi="Times New Roman" w:cs="Times New Roman"/>
          <w:sz w:val="24"/>
          <w:szCs w:val="24"/>
        </w:rPr>
        <w:t>okumentacji techniczno – budowlanej;</w:t>
      </w:r>
    </w:p>
    <w:p w14:paraId="1059F8E9" w14:textId="77777777" w:rsidR="001670CC" w:rsidRPr="008B781A" w:rsidRDefault="001670CC" w:rsidP="00C55AD5">
      <w:pPr>
        <w:widowControl w:val="0"/>
        <w:numPr>
          <w:ilvl w:val="0"/>
          <w:numId w:val="37"/>
        </w:numPr>
        <w:autoSpaceDE w:val="0"/>
        <w:autoSpaceDN w:val="0"/>
        <w:adjustRightInd w:val="0"/>
        <w:spacing w:before="0" w:after="0" w:line="240" w:lineRule="auto"/>
        <w:ind w:right="3"/>
        <w:rPr>
          <w:rFonts w:ascii="Times New Roman" w:hAnsi="Times New Roman" w:cs="Times New Roman"/>
          <w:sz w:val="24"/>
          <w:szCs w:val="24"/>
        </w:rPr>
      </w:pPr>
      <w:r>
        <w:rPr>
          <w:rFonts w:ascii="Times New Roman" w:hAnsi="Times New Roman" w:cs="Times New Roman"/>
          <w:sz w:val="24"/>
          <w:szCs w:val="24"/>
        </w:rPr>
        <w:t>k</w:t>
      </w:r>
      <w:r w:rsidRPr="008B781A">
        <w:rPr>
          <w:rFonts w:ascii="Times New Roman" w:hAnsi="Times New Roman" w:cs="Times New Roman"/>
          <w:sz w:val="24"/>
          <w:szCs w:val="24"/>
        </w:rPr>
        <w:t>onstrukcji nawierzchni;</w:t>
      </w:r>
    </w:p>
    <w:p w14:paraId="66AEC840" w14:textId="77777777" w:rsidR="001670CC" w:rsidRDefault="001670CC" w:rsidP="00C55AD5">
      <w:pPr>
        <w:widowControl w:val="0"/>
        <w:numPr>
          <w:ilvl w:val="0"/>
          <w:numId w:val="37"/>
        </w:numPr>
        <w:autoSpaceDE w:val="0"/>
        <w:autoSpaceDN w:val="0"/>
        <w:adjustRightInd w:val="0"/>
        <w:spacing w:before="0" w:after="0" w:line="240" w:lineRule="auto"/>
        <w:ind w:right="3"/>
        <w:rPr>
          <w:rFonts w:ascii="Times New Roman" w:hAnsi="Times New Roman" w:cs="Times New Roman"/>
          <w:sz w:val="24"/>
          <w:szCs w:val="24"/>
        </w:rPr>
      </w:pPr>
      <w:r>
        <w:rPr>
          <w:rFonts w:ascii="Times New Roman" w:hAnsi="Times New Roman" w:cs="Times New Roman"/>
          <w:sz w:val="24"/>
          <w:szCs w:val="24"/>
        </w:rPr>
        <w:t xml:space="preserve">budowy rurociągów kanalizacji sanitarnej i związanymi z nimi robotami ziemnymi </w:t>
      </w:r>
    </w:p>
    <w:p w14:paraId="5A4535A3" w14:textId="77777777" w:rsidR="001670CC" w:rsidRDefault="001670CC" w:rsidP="00C55AD5">
      <w:pPr>
        <w:widowControl w:val="0"/>
        <w:numPr>
          <w:ilvl w:val="0"/>
          <w:numId w:val="37"/>
        </w:numPr>
        <w:autoSpaceDE w:val="0"/>
        <w:autoSpaceDN w:val="0"/>
        <w:adjustRightInd w:val="0"/>
        <w:spacing w:before="0" w:after="0" w:line="240" w:lineRule="auto"/>
        <w:ind w:right="3"/>
        <w:rPr>
          <w:rFonts w:ascii="Times New Roman" w:hAnsi="Times New Roman" w:cs="Times New Roman"/>
          <w:sz w:val="24"/>
          <w:szCs w:val="24"/>
        </w:rPr>
      </w:pPr>
      <w:r>
        <w:rPr>
          <w:rFonts w:ascii="Times New Roman" w:hAnsi="Times New Roman" w:cs="Times New Roman"/>
          <w:sz w:val="24"/>
          <w:szCs w:val="24"/>
        </w:rPr>
        <w:t>budowy sieci wodociągowej i związanymi z nimi robotami ziemnymi</w:t>
      </w:r>
    </w:p>
    <w:p w14:paraId="2C2787C1" w14:textId="77777777" w:rsidR="001670CC" w:rsidRDefault="001670CC" w:rsidP="00C55AD5">
      <w:pPr>
        <w:widowControl w:val="0"/>
        <w:numPr>
          <w:ilvl w:val="0"/>
          <w:numId w:val="37"/>
        </w:numPr>
        <w:autoSpaceDE w:val="0"/>
        <w:autoSpaceDN w:val="0"/>
        <w:adjustRightInd w:val="0"/>
        <w:spacing w:before="0" w:after="0" w:line="240" w:lineRule="auto"/>
        <w:ind w:right="3"/>
        <w:rPr>
          <w:rFonts w:ascii="Times New Roman" w:hAnsi="Times New Roman" w:cs="Times New Roman"/>
          <w:sz w:val="24"/>
          <w:szCs w:val="24"/>
        </w:rPr>
      </w:pPr>
      <w:r>
        <w:rPr>
          <w:rFonts w:ascii="Times New Roman" w:hAnsi="Times New Roman" w:cs="Times New Roman"/>
          <w:sz w:val="24"/>
          <w:szCs w:val="24"/>
        </w:rPr>
        <w:t>budowy chodników i związanymi z nimi robotami ziemnymi,</w:t>
      </w:r>
    </w:p>
    <w:p w14:paraId="038FD347" w14:textId="77777777" w:rsidR="001670CC" w:rsidRDefault="001670CC" w:rsidP="00C55AD5">
      <w:pPr>
        <w:widowControl w:val="0"/>
        <w:numPr>
          <w:ilvl w:val="0"/>
          <w:numId w:val="37"/>
        </w:numPr>
        <w:autoSpaceDE w:val="0"/>
        <w:autoSpaceDN w:val="0"/>
        <w:adjustRightInd w:val="0"/>
        <w:spacing w:before="0" w:after="0" w:line="240" w:lineRule="auto"/>
        <w:ind w:right="3"/>
        <w:rPr>
          <w:rFonts w:ascii="Times New Roman" w:hAnsi="Times New Roman" w:cs="Times New Roman"/>
          <w:sz w:val="24"/>
          <w:szCs w:val="24"/>
        </w:rPr>
      </w:pPr>
      <w:r>
        <w:rPr>
          <w:rFonts w:ascii="Times New Roman" w:hAnsi="Times New Roman" w:cs="Times New Roman"/>
          <w:sz w:val="24"/>
          <w:szCs w:val="24"/>
        </w:rPr>
        <w:t>budowy przepompowni ścieków i związanymi z nimi robotami ziemnymi</w:t>
      </w:r>
    </w:p>
    <w:p w14:paraId="3FA90E4E" w14:textId="77777777" w:rsidR="004A0FD7" w:rsidRPr="008B781A" w:rsidRDefault="004A0FD7" w:rsidP="00C55AD5">
      <w:pPr>
        <w:widowControl w:val="0"/>
        <w:numPr>
          <w:ilvl w:val="0"/>
          <w:numId w:val="37"/>
        </w:numPr>
        <w:autoSpaceDE w:val="0"/>
        <w:autoSpaceDN w:val="0"/>
        <w:adjustRightInd w:val="0"/>
        <w:spacing w:before="0" w:after="0" w:line="240" w:lineRule="auto"/>
        <w:ind w:right="3"/>
        <w:rPr>
          <w:rFonts w:ascii="Times New Roman" w:hAnsi="Times New Roman" w:cs="Times New Roman"/>
          <w:sz w:val="24"/>
          <w:szCs w:val="24"/>
        </w:rPr>
      </w:pPr>
      <w:r>
        <w:rPr>
          <w:rFonts w:ascii="Times New Roman" w:hAnsi="Times New Roman" w:cs="Times New Roman"/>
          <w:sz w:val="24"/>
          <w:szCs w:val="24"/>
        </w:rPr>
        <w:t xml:space="preserve">budowy oświetlenia drogowego </w:t>
      </w:r>
    </w:p>
    <w:p w14:paraId="53969310" w14:textId="77777777" w:rsidR="001670CC" w:rsidRPr="0004419C" w:rsidRDefault="001670CC" w:rsidP="001670CC">
      <w:pPr>
        <w:spacing w:after="0"/>
        <w:rPr>
          <w:rFonts w:ascii="Times New Roman" w:hAnsi="Times New Roman" w:cs="Times New Roman"/>
          <w:sz w:val="24"/>
          <w:szCs w:val="24"/>
        </w:rPr>
      </w:pPr>
      <w:r w:rsidRPr="008B781A">
        <w:rPr>
          <w:rFonts w:ascii="Times New Roman" w:hAnsi="Times New Roman" w:cs="Times New Roman"/>
          <w:sz w:val="24"/>
          <w:szCs w:val="24"/>
        </w:rPr>
        <w:t>tj. powtórzeniu</w:t>
      </w:r>
      <w:r>
        <w:rPr>
          <w:rFonts w:ascii="Times New Roman" w:hAnsi="Times New Roman" w:cs="Times New Roman"/>
          <w:sz w:val="24"/>
          <w:szCs w:val="24"/>
        </w:rPr>
        <w:t xml:space="preserve"> </w:t>
      </w:r>
      <w:r w:rsidRPr="008B781A">
        <w:rPr>
          <w:rFonts w:ascii="Times New Roman" w:hAnsi="Times New Roman" w:cs="Times New Roman"/>
          <w:sz w:val="24"/>
          <w:szCs w:val="24"/>
        </w:rPr>
        <w:t>podobnych usług lub robót budowlanych</w:t>
      </w:r>
    </w:p>
    <w:p w14:paraId="5294A6A7" w14:textId="7EF74729" w:rsidR="00E45F89" w:rsidRDefault="00E45F89" w:rsidP="00E45F89">
      <w:pPr>
        <w:pStyle w:val="Stopka"/>
        <w:jc w:val="both"/>
        <w:rPr>
          <w:sz w:val="24"/>
          <w:szCs w:val="24"/>
          <w:lang w:val="pl-PL"/>
        </w:rPr>
      </w:pPr>
      <w:r w:rsidRPr="00E45F89">
        <w:rPr>
          <w:sz w:val="24"/>
          <w:szCs w:val="24"/>
          <w:lang w:val="pl-PL"/>
        </w:rPr>
        <w:t xml:space="preserve">Zamawiający przewiduje udzielenie zamówień uzupełniających w wysokości do </w:t>
      </w:r>
      <w:r w:rsidR="00856CAD">
        <w:rPr>
          <w:sz w:val="24"/>
          <w:szCs w:val="24"/>
          <w:lang w:val="pl-PL"/>
        </w:rPr>
        <w:t>5</w:t>
      </w:r>
      <w:r w:rsidRPr="00E45F89">
        <w:rPr>
          <w:sz w:val="24"/>
          <w:szCs w:val="24"/>
          <w:lang w:val="pl-PL"/>
        </w:rPr>
        <w:t>0% wartości zamówienia podstawowego polegających na powtórzeniu wszelkiego rodzaju robót składających się na to zamówienie</w:t>
      </w:r>
      <w:r w:rsidR="009D262B">
        <w:rPr>
          <w:sz w:val="24"/>
          <w:szCs w:val="24"/>
          <w:lang w:val="pl-PL"/>
        </w:rPr>
        <w:t>.</w:t>
      </w:r>
    </w:p>
    <w:p w14:paraId="2BCA2657" w14:textId="77777777" w:rsidR="00C016FA" w:rsidRPr="00FD3CD5" w:rsidRDefault="00C016FA" w:rsidP="00C016FA">
      <w:pPr>
        <w:pStyle w:val="justify"/>
        <w:rPr>
          <w:rFonts w:ascii="Times New Roman" w:hAnsi="Times New Roman" w:cs="Times New Roman"/>
          <w:b/>
          <w:sz w:val="24"/>
          <w:szCs w:val="24"/>
        </w:rPr>
      </w:pPr>
      <w:r w:rsidRPr="00FD3CD5">
        <w:rPr>
          <w:rFonts w:ascii="Times New Roman" w:hAnsi="Times New Roman" w:cs="Times New Roman"/>
          <w:b/>
          <w:sz w:val="24"/>
          <w:szCs w:val="24"/>
        </w:rPr>
        <w:t>Zamawiający przyjmie jako maksymalne składniki cenotwórcze te, które wykonawca podał w swojej ofercie do tego zamówienia.</w:t>
      </w:r>
    </w:p>
    <w:p w14:paraId="2B1D8E0A" w14:textId="43EF95AB" w:rsidR="00E45F89" w:rsidRPr="00595781" w:rsidRDefault="00C016FA" w:rsidP="00FD3CD5">
      <w:pPr>
        <w:pStyle w:val="justify"/>
      </w:pPr>
      <w:r w:rsidRPr="00C016FA">
        <w:rPr>
          <w:rFonts w:ascii="Times New Roman" w:hAnsi="Times New Roman" w:cs="Times New Roman"/>
          <w:sz w:val="24"/>
          <w:szCs w:val="24"/>
        </w:rPr>
        <w:t>Warunkiem udzielenia zamówienia jest przedstawienie pisemnego uzasadnienia - protokołu konieczności (wraz z wyceną tych robót) przez Wykonawcę, z którym Zamawiający podpisał umowę na przedmiotowe zadanie. Umowa w sprawie przedmiotowych robót zostanie zawarta na zasadach określonych w art. 67 ust. 1 pkt 6 Ustawy.</w:t>
      </w:r>
    </w:p>
    <w:p w14:paraId="27DEE19D" w14:textId="77777777" w:rsidR="00E45F89" w:rsidRPr="00595781" w:rsidRDefault="00E45F89" w:rsidP="00C768BA">
      <w:pPr>
        <w:pStyle w:val="Nagwek2"/>
      </w:pPr>
      <w:bookmarkStart w:id="12" w:name="_Toc488317541"/>
      <w:r w:rsidRPr="00595781">
        <w:t>3.6. Informacja o ofercie wariantowej, umowie ramowej, aukcji elektronicznej oraz dynamicznym systemie zakupów</w:t>
      </w:r>
      <w:bookmarkEnd w:id="12"/>
    </w:p>
    <w:p w14:paraId="2C81FE8E" w14:textId="77777777" w:rsidR="00E45F89" w:rsidRPr="00595781" w:rsidRDefault="00E45F89" w:rsidP="00446DD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1) Zamawiający nie dopuszcza składania ofert wariantowych.</w:t>
      </w:r>
    </w:p>
    <w:p w14:paraId="120F621C" w14:textId="77777777" w:rsidR="00E45F89" w:rsidRPr="00595781" w:rsidRDefault="00E45F89" w:rsidP="00446DD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2) Zamawiający nie przewiduje zawarcia umowy ramowej.</w:t>
      </w:r>
    </w:p>
    <w:p w14:paraId="73337B73" w14:textId="77777777" w:rsidR="00E45F89" w:rsidRPr="00595781" w:rsidRDefault="00E45F89" w:rsidP="00446DD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3) Zamawiający nie przewiduje wyboru najkorzystniejszej oferty z zastosowaniem aukcji elektronicznej.</w:t>
      </w:r>
    </w:p>
    <w:p w14:paraId="1913DC39" w14:textId="77777777" w:rsidR="00E45F89" w:rsidRPr="00595781" w:rsidRDefault="00E45F89" w:rsidP="00446DD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4) Zamawiający nie zamierza ustanowić dynamicznego systemu zakupów.</w:t>
      </w:r>
    </w:p>
    <w:p w14:paraId="29F42A7C" w14:textId="77777777" w:rsidR="00E45F89" w:rsidRPr="0004419C" w:rsidRDefault="00E45F89" w:rsidP="00E45F89"/>
    <w:p w14:paraId="170E9E3B" w14:textId="77777777" w:rsidR="00E45F89" w:rsidRDefault="00E45F89" w:rsidP="00C768BA">
      <w:pPr>
        <w:pStyle w:val="Nagwek2"/>
      </w:pPr>
      <w:bookmarkStart w:id="13" w:name="_Toc488317542"/>
      <w:r>
        <w:t>3.7. Wymagania zatrudnienia przez Wykonawcę lub Podwykonawcę na podstawie umowy o pracę osób wykonujących wskazane przez zamawiającego czynności w zakresie realizacji zamówienia</w:t>
      </w:r>
      <w:bookmarkEnd w:id="13"/>
    </w:p>
    <w:p w14:paraId="26D90657" w14:textId="77777777" w:rsidR="00E45F89" w:rsidRPr="00571E87" w:rsidRDefault="00E45F89" w:rsidP="001670CC">
      <w:pPr>
        <w:spacing w:after="0" w:line="240" w:lineRule="auto"/>
        <w:rPr>
          <w:rFonts w:ascii="Times New Roman" w:hAnsi="Times New Roman" w:cs="Times New Roman"/>
          <w:sz w:val="24"/>
          <w:szCs w:val="24"/>
        </w:rPr>
      </w:pPr>
      <w:r w:rsidRPr="00571E87">
        <w:rPr>
          <w:rFonts w:ascii="Times New Roman" w:hAnsi="Times New Roman" w:cs="Times New Roman"/>
          <w:sz w:val="24"/>
          <w:szCs w:val="24"/>
        </w:rPr>
        <w:t>1. Zamawiający wymaga zatrudnienia na podstawie umowy o pracę przez wykonawcę lub podwykonawcę osób wykonujących wskazane poniżej czynności w trakcie realizacji zamówienia:</w:t>
      </w:r>
    </w:p>
    <w:p w14:paraId="6ED50754" w14:textId="77777777" w:rsidR="001670CC" w:rsidRDefault="001670CC" w:rsidP="009C363A">
      <w:pPr>
        <w:pStyle w:val="Akapitzlist"/>
        <w:numPr>
          <w:ilvl w:val="0"/>
          <w:numId w:val="5"/>
        </w:numPr>
        <w:autoSpaceDE w:val="0"/>
        <w:autoSpaceDN w:val="0"/>
        <w:adjustRightInd w:val="0"/>
        <w:contextualSpacing/>
      </w:pPr>
      <w:r>
        <w:t>Przedstawiciela Wykonawcy - Dyrektora Kontraktu</w:t>
      </w:r>
    </w:p>
    <w:p w14:paraId="7D87058B" w14:textId="77777777" w:rsidR="001670CC" w:rsidRDefault="001670CC" w:rsidP="009C363A">
      <w:pPr>
        <w:pStyle w:val="Akapitzlist"/>
        <w:numPr>
          <w:ilvl w:val="0"/>
          <w:numId w:val="5"/>
        </w:numPr>
        <w:contextualSpacing/>
      </w:pPr>
      <w:r>
        <w:t xml:space="preserve"> Czynności związane z robotami ziemnymi</w:t>
      </w:r>
    </w:p>
    <w:p w14:paraId="3FEC9238" w14:textId="77777777" w:rsidR="001670CC" w:rsidRDefault="001670CC" w:rsidP="009C363A">
      <w:pPr>
        <w:pStyle w:val="Akapitzlist"/>
        <w:numPr>
          <w:ilvl w:val="0"/>
          <w:numId w:val="5"/>
        </w:numPr>
        <w:contextualSpacing/>
      </w:pPr>
      <w:r>
        <w:t>Czynności związane z robotami instalacyjnymi</w:t>
      </w:r>
    </w:p>
    <w:p w14:paraId="71B23765" w14:textId="77777777" w:rsidR="001670CC" w:rsidRDefault="001670CC" w:rsidP="009C363A">
      <w:pPr>
        <w:pStyle w:val="Akapitzlist"/>
        <w:numPr>
          <w:ilvl w:val="0"/>
          <w:numId w:val="5"/>
        </w:numPr>
        <w:autoSpaceDE w:val="0"/>
        <w:autoSpaceDN w:val="0"/>
        <w:adjustRightInd w:val="0"/>
        <w:contextualSpacing/>
      </w:pPr>
      <w:r>
        <w:t xml:space="preserve">Czynności związane z odtworzeniem nawiedzani asfaltowych </w:t>
      </w:r>
    </w:p>
    <w:p w14:paraId="5D0421B7" w14:textId="77777777" w:rsidR="001670CC" w:rsidRDefault="001670CC" w:rsidP="009C363A">
      <w:pPr>
        <w:pStyle w:val="Akapitzlist"/>
        <w:numPr>
          <w:ilvl w:val="0"/>
          <w:numId w:val="5"/>
        </w:numPr>
        <w:autoSpaceDE w:val="0"/>
        <w:autoSpaceDN w:val="0"/>
        <w:adjustRightInd w:val="0"/>
        <w:contextualSpacing/>
      </w:pPr>
      <w:r>
        <w:t>Czynności związane z pracami brukarskimi</w:t>
      </w:r>
    </w:p>
    <w:p w14:paraId="028E456C" w14:textId="77777777" w:rsidR="001670CC" w:rsidRPr="00571E87" w:rsidRDefault="001670CC" w:rsidP="001670CC">
      <w:pPr>
        <w:pStyle w:val="Akapitzlist"/>
        <w:autoSpaceDE w:val="0"/>
        <w:autoSpaceDN w:val="0"/>
        <w:adjustRightInd w:val="0"/>
        <w:ind w:left="720"/>
        <w:contextualSpacing/>
      </w:pPr>
    </w:p>
    <w:p w14:paraId="2709EED7" w14:textId="77777777" w:rsidR="001670CC" w:rsidRPr="00FC2407" w:rsidRDefault="001670CC" w:rsidP="001670CC">
      <w:pPr>
        <w:spacing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FC2407">
        <w:rPr>
          <w:rFonts w:ascii="Times New Roman" w:hAnsi="Times New Roman" w:cs="Times New Roman"/>
          <w:sz w:val="24"/>
          <w:szCs w:val="24"/>
        </w:rPr>
        <w:t xml:space="preserve">Zamawiający wymaga, aby wszystkie osoby realizujące przedmiot zamówienia, które wykonywać będą czynności faktycznie związane z przedmiotem zamówienia opisane w </w:t>
      </w:r>
      <w:r w:rsidRPr="00FC2407">
        <w:rPr>
          <w:rFonts w:ascii="Times New Roman" w:hAnsi="Times New Roman" w:cs="Times New Roman"/>
          <w:sz w:val="24"/>
          <w:szCs w:val="24"/>
        </w:rPr>
        <w:lastRenderedPageBreak/>
        <w:t>specyfikacji istotnych warunków zamówienia zostały zatrudnione na podst</w:t>
      </w:r>
      <w:r w:rsidR="000B6EA3">
        <w:rPr>
          <w:rFonts w:ascii="Times New Roman" w:hAnsi="Times New Roman" w:cs="Times New Roman"/>
          <w:sz w:val="24"/>
          <w:szCs w:val="24"/>
        </w:rPr>
        <w:t>awie umowy o pracę</w:t>
      </w:r>
      <w:r w:rsidRPr="00FC2407">
        <w:rPr>
          <w:rFonts w:ascii="Times New Roman" w:hAnsi="Times New Roman" w:cs="Times New Roman"/>
          <w:sz w:val="24"/>
          <w:szCs w:val="24"/>
        </w:rPr>
        <w:t xml:space="preserve"> Wykonawca lub podwykonawca zatrudni wyżej wymienione osoby na okres realizacji zamówienia. W przypadku rozwiązania stosunku pracy przed zakończeniem tego okresu, zobowiązuje się do niezwłocznego zatrudnienia na to miejsce innej osoby. </w:t>
      </w:r>
    </w:p>
    <w:p w14:paraId="431C8733" w14:textId="77777777" w:rsidR="00E45F89" w:rsidRPr="00C55D06" w:rsidRDefault="001670CC" w:rsidP="001670CC">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E45F89" w:rsidRPr="00571E87">
        <w:rPr>
          <w:rFonts w:ascii="Times New Roman" w:hAnsi="Times New Roman" w:cs="Times New Roman"/>
          <w:sz w:val="24"/>
          <w:szCs w:val="24"/>
        </w:rPr>
        <w:t xml:space="preserve"> W trakcie realizacji zamówienia zamawiający uprawniony jest do wykonywania czynności kontrolnych </w:t>
      </w:r>
      <w:r w:rsidR="00E45F89" w:rsidRPr="00571E87">
        <w:rPr>
          <w:rFonts w:ascii="Times New Roman" w:hAnsi="Times New Roman" w:cs="Times New Roman"/>
          <w:color w:val="000000"/>
          <w:sz w:val="24"/>
          <w:szCs w:val="24"/>
        </w:rPr>
        <w:t>wobec</w:t>
      </w:r>
      <w:r w:rsidR="00E45F89" w:rsidRPr="00C55D06">
        <w:rPr>
          <w:rFonts w:ascii="Times New Roman" w:hAnsi="Times New Roman" w:cs="Times New Roman"/>
          <w:color w:val="000000"/>
          <w:sz w:val="24"/>
          <w:szCs w:val="24"/>
        </w:rPr>
        <w:t xml:space="preserve"> wykonawcy odnośnie</w:t>
      </w:r>
      <w:r w:rsidR="00E45F89" w:rsidRPr="00C55D06">
        <w:rPr>
          <w:rFonts w:ascii="Times New Roman" w:hAnsi="Times New Roman" w:cs="Times New Roman"/>
          <w:sz w:val="24"/>
          <w:szCs w:val="24"/>
        </w:rPr>
        <w:t xml:space="preserve"> spełniania przez wykonawcę lub podwykonawcę wymogu zatrudnienia na podstawie umowy o pracę osób wykonujących wskazane w punkcie 1 czynności. Zamawiający uprawniony jest w szczególności do: </w:t>
      </w:r>
    </w:p>
    <w:p w14:paraId="387B78E2" w14:textId="77777777" w:rsidR="00E45F89" w:rsidRPr="00C55D06" w:rsidRDefault="00E45F89" w:rsidP="009C363A">
      <w:pPr>
        <w:pStyle w:val="Akapitzlist"/>
        <w:numPr>
          <w:ilvl w:val="0"/>
          <w:numId w:val="7"/>
        </w:numPr>
        <w:spacing w:before="120"/>
        <w:contextualSpacing/>
        <w:jc w:val="both"/>
      </w:pPr>
      <w:r w:rsidRPr="00C55D06">
        <w:t>żądania oświadczeń i dokumentów w zakresie potwierdzenia spełniania ww. wymogów i dokonywania ich oceny,</w:t>
      </w:r>
    </w:p>
    <w:p w14:paraId="73D94945" w14:textId="77777777" w:rsidR="00E45F89" w:rsidRPr="00C55D06" w:rsidRDefault="00E45F89" w:rsidP="009C363A">
      <w:pPr>
        <w:pStyle w:val="Akapitzlist"/>
        <w:numPr>
          <w:ilvl w:val="0"/>
          <w:numId w:val="7"/>
        </w:numPr>
        <w:spacing w:before="120"/>
        <w:contextualSpacing/>
        <w:jc w:val="both"/>
      </w:pPr>
      <w:r w:rsidRPr="00C55D06">
        <w:t>żądania wyjaśnień w przypadku wątpliwości w zakres</w:t>
      </w:r>
      <w:r>
        <w:t>ie potwierdzenia spełniania ww. </w:t>
      </w:r>
      <w:r w:rsidRPr="00C55D06">
        <w:t>wymogów,</w:t>
      </w:r>
    </w:p>
    <w:p w14:paraId="71DCCDBB" w14:textId="77777777" w:rsidR="00E45F89" w:rsidRPr="00C55D06" w:rsidRDefault="00E45F89" w:rsidP="009C363A">
      <w:pPr>
        <w:pStyle w:val="Akapitzlist"/>
        <w:numPr>
          <w:ilvl w:val="0"/>
          <w:numId w:val="7"/>
        </w:numPr>
        <w:spacing w:before="120"/>
        <w:contextualSpacing/>
        <w:jc w:val="both"/>
      </w:pPr>
      <w:r w:rsidRPr="00C55D06">
        <w:t>przeprowadzania kontroli na miejscu wykonywania świadczenia.</w:t>
      </w:r>
    </w:p>
    <w:p w14:paraId="3ECD6DE7" w14:textId="77777777" w:rsidR="00E45F89" w:rsidRPr="00C55D06" w:rsidRDefault="00E45F89" w:rsidP="001670CC">
      <w:pPr>
        <w:pStyle w:val="Akapitzlist"/>
        <w:spacing w:before="120"/>
        <w:ind w:left="1440"/>
        <w:jc w:val="both"/>
      </w:pPr>
    </w:p>
    <w:p w14:paraId="69FE1134" w14:textId="77777777" w:rsidR="00E45F89" w:rsidRPr="00C55D06" w:rsidRDefault="001670CC" w:rsidP="001670CC">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E45F89">
        <w:rPr>
          <w:rFonts w:ascii="Times New Roman" w:hAnsi="Times New Roman" w:cs="Times New Roman"/>
          <w:sz w:val="24"/>
          <w:szCs w:val="24"/>
        </w:rPr>
        <w:t>.</w:t>
      </w:r>
      <w:r w:rsidR="00E45F89" w:rsidRPr="00C55D06">
        <w:rPr>
          <w:rFonts w:ascii="Times New Roman" w:hAnsi="Times New Roman" w:cs="Times New Roman"/>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52E6F35F" w14:textId="77777777" w:rsidR="00E45F89" w:rsidRPr="00C55D06" w:rsidRDefault="00E45F89" w:rsidP="009C363A">
      <w:pPr>
        <w:pStyle w:val="Akapitzlist"/>
        <w:numPr>
          <w:ilvl w:val="0"/>
          <w:numId w:val="6"/>
        </w:numPr>
        <w:spacing w:before="120" w:line="276" w:lineRule="auto"/>
        <w:contextualSpacing/>
        <w:jc w:val="both"/>
        <w:rPr>
          <w:i/>
        </w:rPr>
      </w:pPr>
      <w:r w:rsidRPr="00C55D06">
        <w:rPr>
          <w:b/>
        </w:rPr>
        <w:t xml:space="preserve">oświadczenie wykonawcy lub podwykonawcy </w:t>
      </w:r>
      <w:r w:rsidRPr="00C55D06">
        <w:t>o za</w:t>
      </w:r>
      <w:r>
        <w:t>trudnieniu na podstawie umowy o </w:t>
      </w:r>
      <w:r w:rsidRPr="00C55D06">
        <w:t>pracę osób wykonujących czynności, których dotyczy wezwanie zamawiającego.</w:t>
      </w:r>
      <w:r w:rsidRPr="00C55D06">
        <w:rPr>
          <w:b/>
        </w:rPr>
        <w:t xml:space="preserve"> </w:t>
      </w:r>
      <w:r w:rsidRPr="00C55D06">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01136A8B" w14:textId="77777777" w:rsidR="00E45F89" w:rsidRPr="00C55D06" w:rsidRDefault="00E45F89" w:rsidP="009C363A">
      <w:pPr>
        <w:pStyle w:val="Akapitzlist"/>
        <w:numPr>
          <w:ilvl w:val="0"/>
          <w:numId w:val="6"/>
        </w:numPr>
        <w:spacing w:before="120" w:line="276" w:lineRule="auto"/>
        <w:contextualSpacing/>
        <w:jc w:val="both"/>
        <w:rPr>
          <w:i/>
        </w:rPr>
      </w:pPr>
      <w:r w:rsidRPr="00C55D06">
        <w:t>poświadczoną za zgodność z oryginałem odpowiednio przez wykonawcę lub podwykonawcę</w:t>
      </w:r>
      <w:r w:rsidRPr="00C55D06">
        <w:rPr>
          <w:b/>
        </w:rPr>
        <w:t xml:space="preserve"> kopię umowy/umów o pracę</w:t>
      </w:r>
      <w:r w:rsidRPr="00C55D06">
        <w:t xml:space="preserve"> osób wykonujących w trakcie realizacji zamówienia czynności, których dotyczy ww. oświadczenie wykonawcy lub </w:t>
      </w:r>
      <w:r w:rsidRPr="00C55D06">
        <w:rPr>
          <w:color w:val="000000"/>
        </w:rPr>
        <w:t>podwykonawcy (wraz z dokumentem regulującym zakres obowiązków, jeżeli został sporządzony). Kopia</w:t>
      </w:r>
      <w:r w:rsidRPr="00C55D06">
        <w:t xml:space="preserve"> umowy/umów powinna zostać zanonimizowana w sposób zapewniający ochronę danych osobowych pracowników</w:t>
      </w:r>
      <w:r>
        <w:t>, zgodnie z przepisami ustawy z </w:t>
      </w:r>
      <w:r w:rsidRPr="00C55D06">
        <w:t xml:space="preserve">dnia 29 sierpnia 1997 r. </w:t>
      </w:r>
      <w:r w:rsidRPr="00C55D06">
        <w:rPr>
          <w:i/>
        </w:rPr>
        <w:t>o ochronie danych osobowych</w:t>
      </w:r>
      <w:r w:rsidRPr="00C55D06">
        <w:t xml:space="preserve"> (tj. w szczególności</w:t>
      </w:r>
      <w:r w:rsidRPr="00C55D06">
        <w:rPr>
          <w:rStyle w:val="Odwoanieprzypisudolnego"/>
        </w:rPr>
        <w:footnoteReference w:id="1"/>
      </w:r>
      <w:r w:rsidRPr="00C55D06">
        <w:t xml:space="preserve"> bez imion, nazwisk, adresów, nr PESEL pracowników). Informacje takie jak: data zawarcia umowy, rodzaj umowy o pracę i wymiar etatu powinny być możliwe do zidentyfikowania;</w:t>
      </w:r>
    </w:p>
    <w:p w14:paraId="60EB009B" w14:textId="77777777" w:rsidR="00E45F89" w:rsidRPr="00C55D06" w:rsidRDefault="00E45F89" w:rsidP="009C363A">
      <w:pPr>
        <w:pStyle w:val="Akapitzlist"/>
        <w:numPr>
          <w:ilvl w:val="0"/>
          <w:numId w:val="6"/>
        </w:numPr>
        <w:spacing w:before="120" w:line="276" w:lineRule="auto"/>
        <w:contextualSpacing/>
        <w:jc w:val="both"/>
      </w:pPr>
      <w:r w:rsidRPr="00C55D06">
        <w:rPr>
          <w:b/>
        </w:rPr>
        <w:lastRenderedPageBreak/>
        <w:t>zaświadczenie właściwego oddziału ZUS,</w:t>
      </w:r>
      <w:r w:rsidRPr="00C55D06">
        <w:t xml:space="preserve"> potwierdzające opłacanie </w:t>
      </w:r>
      <w:r w:rsidRPr="00C55D06">
        <w:rPr>
          <w:color w:val="000000"/>
        </w:rPr>
        <w:t>przez wykonawcę lub podwykonawcę składek na ubezpieczenia</w:t>
      </w:r>
      <w:r w:rsidRPr="00C55D06">
        <w:t xml:space="preserve"> społeczne i zdrowotne z tytułu zatrudnienia na podstawie umów o pracę za ostatni okres rozliczeniowy;</w:t>
      </w:r>
    </w:p>
    <w:p w14:paraId="3283174C" w14:textId="77777777" w:rsidR="00E45F89" w:rsidRPr="00C55D06" w:rsidRDefault="00E45F89" w:rsidP="009C363A">
      <w:pPr>
        <w:pStyle w:val="Akapitzlist"/>
        <w:numPr>
          <w:ilvl w:val="0"/>
          <w:numId w:val="6"/>
        </w:numPr>
        <w:spacing w:before="120" w:line="276" w:lineRule="auto"/>
        <w:contextualSpacing/>
        <w:jc w:val="both"/>
      </w:pPr>
      <w:r w:rsidRPr="00C55D06">
        <w:t>poświadczoną za zgodność z oryginałem odpowiednio przez wykonawcę lub podwykonawcę</w:t>
      </w:r>
      <w:r w:rsidRPr="00C55D06">
        <w:rPr>
          <w:b/>
        </w:rPr>
        <w:t xml:space="preserve"> kopię dowodu potwierdzającego zgłoszenie pracownika przez pracodawcę do ubezpieczeń</w:t>
      </w:r>
      <w:r w:rsidRPr="00C55D06">
        <w:t xml:space="preserve">, zanonimizowaną w sposób zapewniający ochronę danych osobowych pracowników, zgodnie z przepisami ustawy z dnia 29 sierpnia 1997 r. </w:t>
      </w:r>
      <w:r>
        <w:rPr>
          <w:i/>
        </w:rPr>
        <w:t>o </w:t>
      </w:r>
      <w:r w:rsidRPr="00C55D06">
        <w:rPr>
          <w:i/>
        </w:rPr>
        <w:t>ochronie danych osobowych.</w:t>
      </w:r>
    </w:p>
    <w:p w14:paraId="6A218D82" w14:textId="77777777" w:rsidR="00702DFA" w:rsidRDefault="001670CC" w:rsidP="001670C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5</w:t>
      </w:r>
      <w:r w:rsidR="00E45F89">
        <w:rPr>
          <w:rFonts w:ascii="Times New Roman" w:hAnsi="Times New Roman" w:cs="Times New Roman"/>
          <w:sz w:val="24"/>
          <w:szCs w:val="24"/>
        </w:rPr>
        <w:t xml:space="preserve">. </w:t>
      </w:r>
      <w:r w:rsidR="00E45F89" w:rsidRPr="00C55D06">
        <w:rPr>
          <w:rFonts w:ascii="Times New Roman" w:hAnsi="Times New Roman" w:cs="Times New Roman"/>
          <w:sz w:val="24"/>
          <w:szCs w:val="24"/>
        </w:rPr>
        <w:t xml:space="preserve">Z tytułu niespełnienia przez </w:t>
      </w:r>
      <w:r w:rsidR="00E45F89" w:rsidRPr="00C55D06">
        <w:rPr>
          <w:rFonts w:ascii="Times New Roman" w:hAnsi="Times New Roman" w:cs="Times New Roman"/>
          <w:color w:val="000000"/>
          <w:sz w:val="24"/>
          <w:szCs w:val="24"/>
        </w:rPr>
        <w:t>wykonawcę lub podwykonawcę wymogu zatrudnienia na podstawie umowy o pracę osób wykonujących wskazane w punkcie 1 czynności zamawiający przewiduje sankcję w postaci obowiązku zapłaty przez wykonawcę kary umownej</w:t>
      </w:r>
      <w:r w:rsidR="00702DFA">
        <w:rPr>
          <w:rFonts w:ascii="Times New Roman" w:hAnsi="Times New Roman" w:cs="Times New Roman"/>
          <w:color w:val="000000"/>
          <w:sz w:val="24"/>
          <w:szCs w:val="24"/>
        </w:rPr>
        <w:t>:</w:t>
      </w:r>
    </w:p>
    <w:p w14:paraId="243E9855" w14:textId="77777777" w:rsidR="00702DFA" w:rsidRDefault="00702DFA" w:rsidP="009C363A">
      <w:pPr>
        <w:numPr>
          <w:ilvl w:val="0"/>
          <w:numId w:val="8"/>
        </w:numPr>
        <w:spacing w:line="240" w:lineRule="auto"/>
        <w:rPr>
          <w:rFonts w:ascii="Times New Roman" w:hAnsi="Times New Roman" w:cs="Times New Roman"/>
          <w:sz w:val="24"/>
          <w:szCs w:val="24"/>
        </w:rPr>
      </w:pPr>
      <w:bookmarkStart w:id="14" w:name="_Hlk488318115"/>
      <w:r w:rsidRPr="00BF3D8F">
        <w:rPr>
          <w:rFonts w:ascii="Times New Roman" w:hAnsi="Times New Roman" w:cs="Times New Roman"/>
          <w:sz w:val="24"/>
          <w:szCs w:val="24"/>
        </w:rPr>
        <w:t>W przypadku dwukrotnego nie wywiązania się z obowiązku lub zmiany sposobu zatrudnienia osób wskazanych w ofercie, zamawiający ma prawo od umowy odstąpić i naliczy dodatkowo kary jak za nienależyte wykonanie zamówienia.</w:t>
      </w:r>
    </w:p>
    <w:p w14:paraId="1066C222" w14:textId="77777777" w:rsidR="00702DFA" w:rsidRPr="00BF3D8F" w:rsidRDefault="00702DFA" w:rsidP="009C363A">
      <w:pPr>
        <w:numPr>
          <w:ilvl w:val="0"/>
          <w:numId w:val="8"/>
        </w:numPr>
        <w:spacing w:line="240" w:lineRule="auto"/>
        <w:rPr>
          <w:rFonts w:ascii="Times New Roman" w:hAnsi="Times New Roman" w:cs="Times New Roman"/>
          <w:sz w:val="24"/>
          <w:szCs w:val="24"/>
        </w:rPr>
      </w:pPr>
      <w:r w:rsidRPr="00BF3D8F">
        <w:rPr>
          <w:rFonts w:ascii="Times New Roman" w:hAnsi="Times New Roman" w:cs="Times New Roman"/>
          <w:sz w:val="24"/>
          <w:szCs w:val="24"/>
        </w:rPr>
        <w:t xml:space="preserve">  W przypadku niezatrudnienia przy realizacji zamówienia liczby osób wymaganej przez zamawiającego, wykonawca będzie zobowiązany do zapłacenia kary umownej zamawiającemu, w wysokości </w:t>
      </w:r>
      <w:r>
        <w:rPr>
          <w:rFonts w:ascii="Times New Roman" w:hAnsi="Times New Roman" w:cs="Times New Roman"/>
          <w:sz w:val="24"/>
          <w:szCs w:val="24"/>
        </w:rPr>
        <w:t>0,01</w:t>
      </w:r>
      <w:r w:rsidRPr="00BF3D8F">
        <w:rPr>
          <w:rFonts w:ascii="Times New Roman" w:hAnsi="Times New Roman" w:cs="Times New Roman"/>
          <w:sz w:val="24"/>
          <w:szCs w:val="24"/>
        </w:rPr>
        <w:t>% całkowitego wynagrodzenia, za każdą niezatrudnioną osobą poniżej liczby wymaganej przez zamawiającego</w:t>
      </w:r>
      <w:r>
        <w:rPr>
          <w:rFonts w:ascii="Times New Roman" w:hAnsi="Times New Roman" w:cs="Times New Roman"/>
          <w:sz w:val="24"/>
          <w:szCs w:val="24"/>
        </w:rPr>
        <w:t>.</w:t>
      </w:r>
    </w:p>
    <w:bookmarkEnd w:id="14"/>
    <w:p w14:paraId="5132503E" w14:textId="77777777" w:rsidR="00E45F89" w:rsidRPr="00C55D06" w:rsidRDefault="001670CC" w:rsidP="001670C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6</w:t>
      </w:r>
      <w:r w:rsidR="00E45F89">
        <w:rPr>
          <w:rFonts w:ascii="Times New Roman" w:hAnsi="Times New Roman" w:cs="Times New Roman"/>
          <w:color w:val="000000"/>
          <w:sz w:val="24"/>
          <w:szCs w:val="24"/>
        </w:rPr>
        <w:t xml:space="preserve">. </w:t>
      </w:r>
      <w:r w:rsidR="00E45F89" w:rsidRPr="00C55D06">
        <w:rPr>
          <w:rFonts w:ascii="Times New Roman" w:hAnsi="Times New Roman" w:cs="Times New Roman"/>
          <w:color w:val="000000"/>
          <w:sz w:val="24"/>
          <w:szCs w:val="24"/>
        </w:rPr>
        <w:t xml:space="preserve">Niezłożenie przez wykonawcę w wyznaczonym przez zamawiającego terminie żądanych przez zamawiającego dowodów w celu potwierdzenia spełnienia </w:t>
      </w:r>
      <w:r w:rsidR="00E45F89" w:rsidRPr="00C55D06">
        <w:rPr>
          <w:rFonts w:ascii="Times New Roman" w:hAnsi="Times New Roman" w:cs="Times New Roman"/>
          <w:sz w:val="24"/>
          <w:szCs w:val="24"/>
        </w:rPr>
        <w:t xml:space="preserve">przez </w:t>
      </w:r>
      <w:r w:rsidR="00E45F89" w:rsidRPr="00C55D06">
        <w:rPr>
          <w:rFonts w:ascii="Times New Roman" w:hAnsi="Times New Roman" w:cs="Times New Roman"/>
          <w:color w:val="000000"/>
          <w:sz w:val="24"/>
          <w:szCs w:val="24"/>
        </w:rPr>
        <w:t xml:space="preserve">wykonawcę lub podwykonawcę wymogu zatrudnienia na podstawie umowy o pracę traktowane będzie jako </w:t>
      </w:r>
      <w:r w:rsidR="00E45F89" w:rsidRPr="00C55D06">
        <w:rPr>
          <w:rFonts w:ascii="Times New Roman" w:hAnsi="Times New Roman" w:cs="Times New Roman"/>
          <w:sz w:val="24"/>
          <w:szCs w:val="24"/>
        </w:rPr>
        <w:t xml:space="preserve">niespełnienie przez </w:t>
      </w:r>
      <w:r w:rsidR="00E45F89" w:rsidRPr="00C55D06">
        <w:rPr>
          <w:rFonts w:ascii="Times New Roman" w:hAnsi="Times New Roman" w:cs="Times New Roman"/>
          <w:color w:val="000000"/>
          <w:sz w:val="24"/>
          <w:szCs w:val="24"/>
        </w:rPr>
        <w:t xml:space="preserve">wykonawcę lub podwykonawcę wymogu zatrudnienia na podstawie umowy o pracę osób wykonujących wskazane w punkcie 1 czynności. </w:t>
      </w:r>
    </w:p>
    <w:p w14:paraId="123D35B7" w14:textId="77777777" w:rsidR="00E45F89" w:rsidRPr="00C55D06" w:rsidRDefault="001670CC" w:rsidP="001670C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7</w:t>
      </w:r>
      <w:r w:rsidR="00E45F89">
        <w:rPr>
          <w:rFonts w:ascii="Times New Roman" w:hAnsi="Times New Roman" w:cs="Times New Roman"/>
          <w:color w:val="000000"/>
          <w:sz w:val="24"/>
          <w:szCs w:val="24"/>
        </w:rPr>
        <w:t xml:space="preserve">. </w:t>
      </w:r>
      <w:r w:rsidR="00E45F89" w:rsidRPr="00C55D06">
        <w:rPr>
          <w:rFonts w:ascii="Times New Roman" w:hAnsi="Times New Roman" w:cs="Times New Roman"/>
          <w:color w:val="000000"/>
          <w:sz w:val="24"/>
          <w:szCs w:val="24"/>
        </w:rPr>
        <w:t>W przypadku uzasadnionych wątpliwości co do przestrzegania prawa pracy przez wykonawcę lub podwykonawcę, zamawiający może zwrócić się o przeprowadzenie kontroli przez Państwową</w:t>
      </w:r>
      <w:r w:rsidR="00E45F89" w:rsidRPr="00C55D06">
        <w:rPr>
          <w:rFonts w:ascii="Times New Roman" w:hAnsi="Times New Roman" w:cs="Times New Roman"/>
          <w:sz w:val="24"/>
          <w:szCs w:val="24"/>
        </w:rPr>
        <w:t xml:space="preserve"> Inspekcję Pracy.</w:t>
      </w:r>
    </w:p>
    <w:p w14:paraId="51426321" w14:textId="77777777" w:rsidR="00E45F89" w:rsidRPr="009A11A8" w:rsidRDefault="00E45F89" w:rsidP="00FD3CD5">
      <w:pPr>
        <w:ind w:left="0" w:firstLine="0"/>
      </w:pPr>
    </w:p>
    <w:p w14:paraId="7AE1C4EC" w14:textId="77777777" w:rsidR="00E45F89" w:rsidRPr="00595781" w:rsidRDefault="00E45F89" w:rsidP="00C768BA">
      <w:pPr>
        <w:pStyle w:val="Nagwek2"/>
      </w:pPr>
      <w:bookmarkStart w:id="15" w:name="_Toc488317543"/>
      <w:r w:rsidRPr="00595781">
        <w:t>3.</w:t>
      </w:r>
      <w:r>
        <w:t>8</w:t>
      </w:r>
      <w:r w:rsidRPr="00595781">
        <w:t>. Podwykonawstwo</w:t>
      </w:r>
      <w:bookmarkEnd w:id="15"/>
    </w:p>
    <w:p w14:paraId="424C8D11"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1. Wykonawca może powierzyć wykonanie części zamówienia Podwykonawcy.</w:t>
      </w:r>
    </w:p>
    <w:p w14:paraId="0DCC9E6B"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2. Zamawiający żąda wskazania przez Wykonawcę części zamówienia, których wykonanie zamierza powierzyć Podwykonawcom, i podania przez Wykonawcę firm Podwykonawców.</w:t>
      </w:r>
    </w:p>
    <w:p w14:paraId="7DE62F28"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3. Zamawiający żąda, aby przed przystąpieniem do wykonania zamówienia Wykonawca, o ile są już znane, podał nazwy albo imiona i nazwiska oraz dane kontaktowe Podwykonawców i osób do kontaktu z nimi, zaangażowanych w realizację zamówienia. Wykonawca zawiadamia Zamawiającego o wszelkich zmianach danych, o których mowa w zdaniu pierwszym, w trakcie realizacji zamówienia, a także przekazuje informacje na temat nowych podwykonawców, którym w późniejszym okresie zamierza powierzyć realizację usług.</w:t>
      </w:r>
    </w:p>
    <w:p w14:paraId="02AC0BE5" w14:textId="77777777" w:rsidR="00E45F89" w:rsidRPr="00595781" w:rsidRDefault="00E45F89" w:rsidP="0028063D">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lastRenderedPageBreak/>
        <w:t>4. Jeżeli zmiana albo rezygnacja z Podwykonawcy dotyczy podmiotu, na którego zasoby wykonawca powoływał się, na zasadach określonych w art. 22a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D50F522"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 Jeżeli powierzenie Podwykonawcy wykonania części zamówienia usługi następuje w trakcie jego realizacji, Wykonawca przedstawia oświadczenie, o którym mowa w pkt 6.1 ppkt 3 oraz oświadczenia i dokumenty potwierdzające brak podstaw wykluczenia wobec tego Podwykonawcy.</w:t>
      </w:r>
    </w:p>
    <w:p w14:paraId="45D8E1E2"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6. Jeżeli Zamawiający stwierdzi, że wobec danego Podwykonawcy zachodzą podstawy wykluczenia, Wykonawca obowiązany jest zastąpić tego Podwykonawcę lub zrezygnować z powierzenia wykonania części zamówienia Podwykonawcy.</w:t>
      </w:r>
    </w:p>
    <w:p w14:paraId="2C5E855A" w14:textId="6D95B6E7" w:rsidR="00E45F89"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7. Powierzenie wykonania części zamówienia Podwykonawcom nie zwalnia Wykonawcy z odpowiedzialności za należyte wykonanie tego zamówienia.</w:t>
      </w:r>
    </w:p>
    <w:p w14:paraId="2396BE5F" w14:textId="0595497F" w:rsidR="002702F4" w:rsidRPr="00595781" w:rsidRDefault="002702F4" w:rsidP="0028063D">
      <w:pPr>
        <w:spacing w:line="240" w:lineRule="auto"/>
        <w:rPr>
          <w:rFonts w:ascii="Times New Roman" w:hAnsi="Times New Roman" w:cs="Times New Roman"/>
          <w:sz w:val="24"/>
          <w:szCs w:val="24"/>
        </w:rPr>
      </w:pPr>
      <w:r>
        <w:rPr>
          <w:rFonts w:ascii="Times New Roman" w:hAnsi="Times New Roman" w:cs="Times New Roman"/>
          <w:sz w:val="24"/>
          <w:szCs w:val="24"/>
        </w:rPr>
        <w:t>8. Wykonawca</w:t>
      </w:r>
      <w:r w:rsidR="009E08B9">
        <w:rPr>
          <w:rFonts w:ascii="Times New Roman" w:hAnsi="Times New Roman" w:cs="Times New Roman"/>
          <w:sz w:val="24"/>
          <w:szCs w:val="24"/>
        </w:rPr>
        <w:t xml:space="preserve"> ma obowiązek przedkładać umowy o podwykonastwo do zatwierdzenia Zamawiającego od kwoty min. 50 000,00 zł netto. </w:t>
      </w:r>
    </w:p>
    <w:p w14:paraId="004D68B8" w14:textId="77777777" w:rsidR="00E45F89" w:rsidRPr="00595781" w:rsidRDefault="00E45F89" w:rsidP="00C768BA">
      <w:pPr>
        <w:pStyle w:val="Nagwek2"/>
      </w:pPr>
      <w:bookmarkStart w:id="16" w:name="_Toc488317544"/>
      <w:r w:rsidRPr="00595781">
        <w:t>3.</w:t>
      </w:r>
      <w:r>
        <w:t>9</w:t>
      </w:r>
      <w:r w:rsidRPr="00595781">
        <w:t>. Wspólne ubieganie się Wykonawców o udzielenie zamówienia</w:t>
      </w:r>
      <w:bookmarkEnd w:id="16"/>
    </w:p>
    <w:p w14:paraId="34B6FC43"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1. Wykonawcy mogą wspólnie ubiegać się o udzielenie zamówienia.</w:t>
      </w:r>
    </w:p>
    <w:p w14:paraId="6AF870A1" w14:textId="77777777" w:rsidR="00E45F89"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2. W przypadku, o którym mowa w ppkt 1, Wykonawcy ustanawiają pełnomocnika do reprezentowania ich w postępowaniu o udzielenie zamówienia albo reprezentowania w postępowaniu i zawarcia umowy w sprawie zamówienia publicznego. Zaleca się, aby Pełnomocnikiem był jeden z Wykonawców wspólnie ubiegających się o udzielenie zamówienia. Umocowanie musi wynikać z treści pełnomocnictwa przedłożonego wraz z ofertą. Pełnomocnictwo winno być udzielone przez wszystkich Wykonawców wspólnie ubiegających się o zamówienie.</w:t>
      </w:r>
    </w:p>
    <w:p w14:paraId="5805B3FE"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3. Wykonawcy wspólnie ubiegający się o niniejsze zamówienie, których oferta zostanie uznana za najkorzystniejszą, przed podpisaniem umowy na usługę, są zobowiązani przedstawić Zamawiającemu umowę regulującą współpracę tych wykonawców. Umowa taka musi być podpisana przez upełnomocnionych przedstawicieli każdego z Wykonawców, a stosowne upoważnienia muszą wynikać z dokumentów załączonych do oferty.</w:t>
      </w:r>
    </w:p>
    <w:p w14:paraId="6DD6F981"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4. W przypadku Wykonawców wspólnie ubiegających się o udzielenie niniejszego zamówienia wszelka korespondencja prowadzona będzie wyłącznie z Pełnomocnikiem.</w:t>
      </w:r>
    </w:p>
    <w:p w14:paraId="6B2EA8B8"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 Spółkę cywilną traktuje się jak Wykonawców składających ofertę wspólną.</w:t>
      </w:r>
    </w:p>
    <w:p w14:paraId="780B998B" w14:textId="77777777" w:rsidR="00E45F89" w:rsidRPr="00632C8E" w:rsidRDefault="00E45F89" w:rsidP="00E45F89">
      <w:pPr>
        <w:pStyle w:val="Nagwek1"/>
        <w:rPr>
          <w:b w:val="0"/>
        </w:rPr>
      </w:pPr>
      <w:bookmarkStart w:id="17" w:name="_Toc488317545"/>
      <w:r w:rsidRPr="00632C8E">
        <w:t>4. Termin wykonania zamówienia.</w:t>
      </w:r>
      <w:bookmarkEnd w:id="17"/>
    </w:p>
    <w:p w14:paraId="700E6FB1" w14:textId="77777777" w:rsidR="00E45F89" w:rsidRPr="00595781" w:rsidRDefault="00E45F89" w:rsidP="00E45F89">
      <w:pPr>
        <w:rPr>
          <w:rFonts w:ascii="Times New Roman" w:hAnsi="Times New Roman" w:cs="Times New Roman"/>
          <w:sz w:val="24"/>
          <w:szCs w:val="24"/>
        </w:rPr>
      </w:pPr>
      <w:r w:rsidRPr="00595781">
        <w:rPr>
          <w:rFonts w:ascii="Times New Roman" w:hAnsi="Times New Roman" w:cs="Times New Roman"/>
          <w:sz w:val="24"/>
          <w:szCs w:val="24"/>
        </w:rPr>
        <w:t>1. Termin rozpoczęcia: od dnia podpisania umowy.</w:t>
      </w:r>
    </w:p>
    <w:p w14:paraId="74DFBF6D" w14:textId="77777777" w:rsidR="00E45F89" w:rsidRDefault="00E45F89" w:rsidP="00E45F89">
      <w:pPr>
        <w:rPr>
          <w:rFonts w:ascii="Times New Roman" w:hAnsi="Times New Roman" w:cs="Times New Roman"/>
          <w:sz w:val="24"/>
          <w:szCs w:val="24"/>
        </w:rPr>
      </w:pPr>
      <w:r w:rsidRPr="00595781">
        <w:rPr>
          <w:rFonts w:ascii="Times New Roman" w:hAnsi="Times New Roman" w:cs="Times New Roman"/>
          <w:sz w:val="24"/>
          <w:szCs w:val="24"/>
        </w:rPr>
        <w:t>2.</w:t>
      </w:r>
      <w:r>
        <w:rPr>
          <w:rFonts w:ascii="Times New Roman" w:hAnsi="Times New Roman" w:cs="Times New Roman"/>
          <w:sz w:val="24"/>
          <w:szCs w:val="24"/>
        </w:rPr>
        <w:t xml:space="preserve"> Przewidywany</w:t>
      </w:r>
      <w:r w:rsidRPr="00595781">
        <w:rPr>
          <w:rFonts w:ascii="Times New Roman" w:hAnsi="Times New Roman" w:cs="Times New Roman"/>
          <w:sz w:val="24"/>
          <w:szCs w:val="24"/>
        </w:rPr>
        <w:t xml:space="preserve"> </w:t>
      </w:r>
      <w:r>
        <w:rPr>
          <w:rFonts w:ascii="Times New Roman" w:hAnsi="Times New Roman" w:cs="Times New Roman"/>
          <w:sz w:val="24"/>
          <w:szCs w:val="24"/>
        </w:rPr>
        <w:t>t</w:t>
      </w:r>
      <w:r w:rsidRPr="00595781">
        <w:rPr>
          <w:rFonts w:ascii="Times New Roman" w:hAnsi="Times New Roman" w:cs="Times New Roman"/>
          <w:sz w:val="24"/>
          <w:szCs w:val="24"/>
        </w:rPr>
        <w:t>ermin zakończenia</w:t>
      </w:r>
      <w:r w:rsidR="00955F36">
        <w:rPr>
          <w:rFonts w:ascii="Times New Roman" w:hAnsi="Times New Roman" w:cs="Times New Roman"/>
          <w:sz w:val="24"/>
          <w:szCs w:val="24"/>
        </w:rPr>
        <w:t xml:space="preserve"> zamówienia podstawowego</w:t>
      </w:r>
      <w:r w:rsidRPr="00595781">
        <w:rPr>
          <w:rFonts w:ascii="Times New Roman" w:hAnsi="Times New Roman" w:cs="Times New Roman"/>
          <w:sz w:val="24"/>
          <w:szCs w:val="24"/>
        </w:rPr>
        <w:t>:</w:t>
      </w:r>
      <w:r>
        <w:rPr>
          <w:rFonts w:ascii="Times New Roman" w:hAnsi="Times New Roman" w:cs="Times New Roman"/>
          <w:b/>
          <w:sz w:val="24"/>
          <w:szCs w:val="24"/>
        </w:rPr>
        <w:t xml:space="preserve"> </w:t>
      </w:r>
      <w:r w:rsidR="0028063D" w:rsidRPr="0028063D">
        <w:rPr>
          <w:rFonts w:ascii="Times New Roman" w:hAnsi="Times New Roman" w:cs="Times New Roman"/>
          <w:sz w:val="24"/>
          <w:szCs w:val="24"/>
        </w:rPr>
        <w:t>31</w:t>
      </w:r>
      <w:r w:rsidRPr="0028063D">
        <w:rPr>
          <w:rFonts w:ascii="Times New Roman" w:hAnsi="Times New Roman" w:cs="Times New Roman"/>
          <w:sz w:val="24"/>
          <w:szCs w:val="24"/>
        </w:rPr>
        <w:t>.</w:t>
      </w:r>
      <w:r w:rsidR="0028063D">
        <w:rPr>
          <w:rFonts w:ascii="Times New Roman" w:hAnsi="Times New Roman" w:cs="Times New Roman"/>
          <w:sz w:val="24"/>
          <w:szCs w:val="24"/>
        </w:rPr>
        <w:t>12</w:t>
      </w:r>
      <w:r w:rsidRPr="00FA4C7F">
        <w:rPr>
          <w:rFonts w:ascii="Times New Roman" w:hAnsi="Times New Roman" w:cs="Times New Roman"/>
          <w:sz w:val="24"/>
          <w:szCs w:val="24"/>
        </w:rPr>
        <w:t>.202</w:t>
      </w:r>
      <w:r w:rsidR="0028063D">
        <w:rPr>
          <w:rFonts w:ascii="Times New Roman" w:hAnsi="Times New Roman" w:cs="Times New Roman"/>
          <w:sz w:val="24"/>
          <w:szCs w:val="24"/>
        </w:rPr>
        <w:t>0</w:t>
      </w:r>
      <w:r w:rsidRPr="00FA4C7F">
        <w:rPr>
          <w:rFonts w:ascii="Times New Roman" w:hAnsi="Times New Roman" w:cs="Times New Roman"/>
          <w:sz w:val="24"/>
          <w:szCs w:val="24"/>
        </w:rPr>
        <w:t>r.</w:t>
      </w:r>
    </w:p>
    <w:p w14:paraId="44588651" w14:textId="77777777" w:rsidR="00E45F89" w:rsidRPr="00632C8E" w:rsidRDefault="00E45F89" w:rsidP="00E45F89">
      <w:pPr>
        <w:pStyle w:val="Nagwek1"/>
        <w:rPr>
          <w:b w:val="0"/>
        </w:rPr>
      </w:pPr>
      <w:bookmarkStart w:id="18" w:name="_Toc488317546"/>
      <w:r w:rsidRPr="00632C8E">
        <w:lastRenderedPageBreak/>
        <w:t>5. Warunki udziału w postępowaniu.</w:t>
      </w:r>
      <w:bookmarkEnd w:id="18"/>
    </w:p>
    <w:p w14:paraId="1325BDB3" w14:textId="77777777" w:rsidR="00E45F89" w:rsidRPr="00595781" w:rsidRDefault="00E45F89" w:rsidP="00E45F89">
      <w:pPr>
        <w:rPr>
          <w:rFonts w:ascii="Times New Roman" w:hAnsi="Times New Roman" w:cs="Times New Roman"/>
          <w:sz w:val="24"/>
          <w:szCs w:val="24"/>
        </w:rPr>
      </w:pPr>
      <w:r w:rsidRPr="00595781">
        <w:rPr>
          <w:rFonts w:ascii="Times New Roman" w:hAnsi="Times New Roman" w:cs="Times New Roman"/>
          <w:sz w:val="24"/>
          <w:szCs w:val="24"/>
        </w:rPr>
        <w:t>O udzielenie zamówienia mogą się ubiegać Wykonawcy, którzy nie podlegają wykluczeniu oraz spełniają warunki udziału w postępowaniu.</w:t>
      </w:r>
    </w:p>
    <w:p w14:paraId="29EB4190" w14:textId="77777777" w:rsidR="00E45F89" w:rsidRPr="00632C8E" w:rsidRDefault="00E45F89" w:rsidP="00C768BA">
      <w:pPr>
        <w:pStyle w:val="Nagwek2"/>
      </w:pPr>
      <w:bookmarkStart w:id="19" w:name="_Toc488317547"/>
      <w:r w:rsidRPr="00632C8E">
        <w:t>5.1. Przesłanki wykluczenia.</w:t>
      </w:r>
      <w:bookmarkEnd w:id="19"/>
    </w:p>
    <w:p w14:paraId="413EFA5E"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5.1.1. Z postępowania o udzielenie zamówienia wyklucza się Wykonawcę w okolicznościach wskazanych w art. 24 ust. 1 ustawy Pzp, tj.:</w:t>
      </w:r>
    </w:p>
    <w:p w14:paraId="2817C5D0"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1. Wykonawcę, który nie wykazał spełniania warunków udziału w postępowaniu lub nie wykazał braku podstaw wykluczenia;</w:t>
      </w:r>
    </w:p>
    <w:p w14:paraId="330C71FD"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2. Wykonawcę będącego osobą fizyczną, którego prawomocnie skazano za przestępstwo:</w:t>
      </w:r>
    </w:p>
    <w:p w14:paraId="7F7DBDF0"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a) o którym mowa w art. 165a, art. 181-188, art. 189a, art. 218-221, art. 228-230a, art. 250a, art. 258 lub art. 270-309 ustawy z dnia 6 czerwca 1997 r. – Kodeks karny (Dz. U. poz. 553, z późn. zm.) lub art. 46 lub art. 48 ustawy z dnia 25 czerwca 2010 r. o sporcie (Dz. U. z 2016 r. poz. 176),</w:t>
      </w:r>
    </w:p>
    <w:p w14:paraId="15ECA7E3"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b) o charakterze terrorystycznym, o którym mowa w art. 115 § 20 ustawy z dnia 6 czerwca 1997 r. –Kodeks karny,</w:t>
      </w:r>
    </w:p>
    <w:p w14:paraId="32F16125"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c) skarbowe,</w:t>
      </w:r>
    </w:p>
    <w:p w14:paraId="71288C53"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d) o którym mowa w art. 9 lub art. 10 ustawy z dnia 15 czerwca 2012 r. o skutkach powierzania wykonywania pracy cudzoziemcom przebywającym wbrew przepisom na terytorium Rzeczypospolitej Polskiej (Dz. U.</w:t>
      </w:r>
      <w:r>
        <w:rPr>
          <w:rFonts w:ascii="Times New Roman" w:hAnsi="Times New Roman" w:cs="Times New Roman"/>
          <w:sz w:val="24"/>
          <w:szCs w:val="24"/>
        </w:rPr>
        <w:t>2012.</w:t>
      </w:r>
      <w:r w:rsidRPr="00595781">
        <w:rPr>
          <w:rFonts w:ascii="Times New Roman" w:hAnsi="Times New Roman" w:cs="Times New Roman"/>
          <w:sz w:val="24"/>
          <w:szCs w:val="24"/>
        </w:rPr>
        <w:t>769</w:t>
      </w:r>
      <w:r>
        <w:rPr>
          <w:rFonts w:ascii="Times New Roman" w:hAnsi="Times New Roman" w:cs="Times New Roman"/>
          <w:sz w:val="24"/>
          <w:szCs w:val="24"/>
        </w:rPr>
        <w:t xml:space="preserve"> ze zm.</w:t>
      </w:r>
      <w:r w:rsidRPr="00595781">
        <w:rPr>
          <w:rFonts w:ascii="Times New Roman" w:hAnsi="Times New Roman" w:cs="Times New Roman"/>
          <w:sz w:val="24"/>
          <w:szCs w:val="24"/>
        </w:rPr>
        <w:t>);</w:t>
      </w:r>
    </w:p>
    <w:p w14:paraId="3B9C3BB9"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3.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ppkt 2;</w:t>
      </w:r>
    </w:p>
    <w:p w14:paraId="73ABED83"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4.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25C3BB78"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 Wykonawcę,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14:paraId="60FBAE41" w14:textId="77777777" w:rsidR="00E45F89"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6. Wykonawcę, który w wyniku lekkomyślności lub niedbalstwa przedstawił informacje wprowadzające w błąd zamawiającego, mogące mieć istotny wpływ na decyzje podejmowane przez zamawiającego w postępowaniu o udzielenie zamówienia;</w:t>
      </w:r>
    </w:p>
    <w:p w14:paraId="3258CE47"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7. Wykonawcę, który bezprawnie wpływał lub próbował wpłynąć na czynności zamawiającego lub pozyskać informacje poufne, mogące dać mu przewagę w postępowaniu o udzielenie zamówienia;</w:t>
      </w:r>
    </w:p>
    <w:p w14:paraId="13EE4B65"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lastRenderedPageBreak/>
        <w:t>8.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37CF0DC0"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9. Wykonawcę, który z innymi wykonawcami zawarł porozumienie mające na celu zakłócenie konkurencji między wykonawcami w postępowaniu o udzielenie zamówienia, co zamawiający jest w stanie wykazać za pomocą stosownych środków dowodowych;</w:t>
      </w:r>
    </w:p>
    <w:p w14:paraId="1D4F5119"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10. Wykonawcę będącego podmiotem zbiorowym, wobec którego sąd orzekł zakaz ubiegania się o zamówienia publiczne na podstawie ustawy z dnia 28 października 2002 r. o odpowiedzialności podmiotów zbiorowych za czyny zabronion</w:t>
      </w:r>
      <w:r>
        <w:rPr>
          <w:rFonts w:ascii="Times New Roman" w:hAnsi="Times New Roman" w:cs="Times New Roman"/>
          <w:sz w:val="24"/>
          <w:szCs w:val="24"/>
        </w:rPr>
        <w:t>e pod groźbą kary (Dz. U. z 2016.1541 ze zm.)</w:t>
      </w:r>
      <w:r w:rsidRPr="00595781">
        <w:rPr>
          <w:rFonts w:ascii="Times New Roman" w:hAnsi="Times New Roman" w:cs="Times New Roman"/>
          <w:sz w:val="24"/>
          <w:szCs w:val="24"/>
        </w:rPr>
        <w:t>;</w:t>
      </w:r>
    </w:p>
    <w:p w14:paraId="06E6F777"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11. Wykonawcę, wobec którego orzeczono tytułem środka zapobiegawczego zakaz ubiegania się o zamówienia publiczne;</w:t>
      </w:r>
    </w:p>
    <w:p w14:paraId="65B0395D"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12. Wykonawców, którzy należąc do tej samej grupy kapitałowej, w rozumieniu ustawy z dnia 16 lutego 2007 r. o ochronie konkurencji</w:t>
      </w:r>
      <w:r>
        <w:rPr>
          <w:rFonts w:ascii="Times New Roman" w:hAnsi="Times New Roman" w:cs="Times New Roman"/>
          <w:sz w:val="24"/>
          <w:szCs w:val="24"/>
        </w:rPr>
        <w:t xml:space="preserve"> i konsumentów (Dz. U. 2015.184 ze zm.</w:t>
      </w:r>
      <w:r w:rsidRPr="00595781">
        <w:rPr>
          <w:rFonts w:ascii="Times New Roman" w:hAnsi="Times New Roman" w:cs="Times New Roman"/>
          <w:sz w:val="24"/>
          <w:szCs w:val="24"/>
        </w:rPr>
        <w:t>), złożyli odrębne oferty, oferty częściowe lub wnioski o dopuszczenie do udziału w postępowaniu, chyba że wykażą, że istniejące między nimi powiązania nie prowadzą do zakłócenia konkurencji w postępowaniu o udzielenie zamówienia.</w:t>
      </w:r>
    </w:p>
    <w:p w14:paraId="34959A46" w14:textId="77777777" w:rsidR="00E45F89" w:rsidRPr="00595781" w:rsidRDefault="00E45F89" w:rsidP="0028063D">
      <w:pPr>
        <w:spacing w:line="240" w:lineRule="auto"/>
        <w:rPr>
          <w:rFonts w:ascii="Times New Roman" w:hAnsi="Times New Roman" w:cs="Times New Roman"/>
          <w:sz w:val="24"/>
          <w:szCs w:val="24"/>
        </w:rPr>
      </w:pPr>
    </w:p>
    <w:p w14:paraId="6A4C4213"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5.1.2. Z postępowania o udzielenie zamówienia wyklucza się Wykonawcę w okolicznościach wskazanych w art. 24 ust. 5 ustawy Pzp, tj.:</w:t>
      </w:r>
    </w:p>
    <w:p w14:paraId="0A8FBA28"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1.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w:t>
      </w:r>
    </w:p>
    <w:p w14:paraId="46E54F8C"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 Prawo restrukturyzacyjne (Dz. U</w:t>
      </w:r>
      <w:r>
        <w:rPr>
          <w:rFonts w:ascii="Times New Roman" w:hAnsi="Times New Roman" w:cs="Times New Roman"/>
          <w:sz w:val="24"/>
          <w:szCs w:val="24"/>
        </w:rPr>
        <w:t>.2016.1574 ze zm</w:t>
      </w:r>
      <w:r w:rsidRPr="00595781">
        <w:rPr>
          <w:rFonts w:ascii="Times New Roman" w:hAnsi="Times New Roman" w:cs="Times New Roman"/>
          <w:sz w:val="24"/>
          <w:szCs w:val="24"/>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w:t>
      </w:r>
      <w:r>
        <w:rPr>
          <w:rFonts w:ascii="Times New Roman" w:hAnsi="Times New Roman" w:cs="Times New Roman"/>
          <w:sz w:val="24"/>
          <w:szCs w:val="24"/>
        </w:rPr>
        <w:t>.2016.2171 ze zm.</w:t>
      </w:r>
      <w:r w:rsidRPr="00595781">
        <w:rPr>
          <w:rFonts w:ascii="Times New Roman" w:hAnsi="Times New Roman" w:cs="Times New Roman"/>
          <w:sz w:val="24"/>
          <w:szCs w:val="24"/>
        </w:rPr>
        <w:t>);</w:t>
      </w:r>
    </w:p>
    <w:p w14:paraId="66297E7B"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2. Wykonawcę,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14:paraId="60E61F9B"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3. Wykonawcę, jeżeli wykonawca lub osoby, o których mowa w art. 24 ust. 1 pkt 14 ustawy Pzp, uprawnione do reprezentowania wykonawcy pozostają w relacjach określonych w art. 17 ust. 1 pkt 2-4 ustawy Pzp z:</w:t>
      </w:r>
    </w:p>
    <w:p w14:paraId="77575EDD"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a) Zamawiającym,</w:t>
      </w:r>
    </w:p>
    <w:p w14:paraId="6DDF3127"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b) osobami uprawnionymi do reprezentowania Zamawiającego,</w:t>
      </w:r>
    </w:p>
    <w:p w14:paraId="266DA286"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lastRenderedPageBreak/>
        <w:t>c) członkami komisji przetargowej,</w:t>
      </w:r>
    </w:p>
    <w:p w14:paraId="5700C42C"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d) osobami, które złożyły oświadczenie, o którym mowa w art. 17 ust. 2a ustawy Pzp</w:t>
      </w:r>
    </w:p>
    <w:p w14:paraId="5372AF7D" w14:textId="77777777" w:rsidR="00E45F89" w:rsidRPr="00595781" w:rsidRDefault="00E45F89" w:rsidP="0028063D">
      <w:pPr>
        <w:spacing w:line="240" w:lineRule="auto"/>
        <w:rPr>
          <w:rFonts w:ascii="Times New Roman" w:hAnsi="Times New Roman" w:cs="Times New Roman"/>
          <w:sz w:val="24"/>
          <w:szCs w:val="24"/>
        </w:rPr>
      </w:pPr>
      <w:r>
        <w:rPr>
          <w:rFonts w:ascii="Times New Roman" w:hAnsi="Times New Roman" w:cs="Times New Roman"/>
          <w:sz w:val="24"/>
          <w:szCs w:val="24"/>
        </w:rPr>
        <w:t>-</w:t>
      </w:r>
      <w:r w:rsidRPr="00595781">
        <w:rPr>
          <w:rFonts w:ascii="Times New Roman" w:hAnsi="Times New Roman" w:cs="Times New Roman"/>
          <w:sz w:val="24"/>
          <w:szCs w:val="24"/>
        </w:rPr>
        <w:t xml:space="preserve"> chyba że jest możliwe zapewnienie bezstronności po stronie zamawiającego w inny sposób niż przez wykluczenie wykonawcy z udziału w postępowaniu;</w:t>
      </w:r>
    </w:p>
    <w:p w14:paraId="71C330A3" w14:textId="77777777" w:rsidR="00E45F89"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4. Wykonawcę, który z przyczyn leżących po jego stronie, nie wykonał albo nienależycie wykonał w istotnym stopniu wcześniejszą umowę w sprawie zamówienia publicznego lub umowę koncesji, </w:t>
      </w:r>
    </w:p>
    <w:p w14:paraId="682DE26F"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zawartą z Zamawiającym, o którym mowa w art. 3 ust. 1 pkt 1-4 ustawy Pzp, co doprowadziło do rozwiązania umowy lub zasądzenia odszkodowania;</w:t>
      </w:r>
    </w:p>
    <w:p w14:paraId="4354BB07"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 Wykonawcę, będącego osobą fizyczną, którego prawomocnie skazano za wykroczenie przeciwko prawom pracownika lub wykroczenie przeciwko środowisku, jeżeli za jego popełnienie wymierzono karę aresztu, ograniczenia wolności lub karę grzywny nie niższą niż 3 000 złotych;</w:t>
      </w:r>
    </w:p>
    <w:p w14:paraId="2497DB4E"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6. Wykonawcę, jeżeli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14:paraId="70C4F80E"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7. Wykonawcę, wobec którego wydano ostateczną decyzję administracyjną o naruszeniu obowiązków wynikających z przepisów prawa pracy, prawa ochrony środowiska lub przepisów o zabezpieczeniu społecznym, jeżeli wymierzono tą decyzją karę pieniężną nie niższą niż 3 000 złotych;</w:t>
      </w:r>
    </w:p>
    <w:p w14:paraId="4F6D1E2E" w14:textId="77777777" w:rsidR="00E45F89" w:rsidRPr="00595781" w:rsidRDefault="00E45F89" w:rsidP="0028063D">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8. Wykonawcę, który naruszył obowiązki dotyczące płatności podatków, opłat lub składek na</w:t>
      </w:r>
    </w:p>
    <w:p w14:paraId="282BB689" w14:textId="77777777" w:rsidR="00E45F89" w:rsidRPr="00595781" w:rsidRDefault="00E45F89" w:rsidP="0028063D">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ubezpieczenia społeczne lub zdrowotne, co zamawiający jest w stanie wykazać za pomocą</w:t>
      </w:r>
    </w:p>
    <w:p w14:paraId="300667DC" w14:textId="77777777" w:rsidR="00E45F89" w:rsidRPr="00595781" w:rsidRDefault="00E45F89" w:rsidP="0028063D">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14:paraId="00CB1E58" w14:textId="77777777" w:rsidR="00E45F89" w:rsidRDefault="00E45F89" w:rsidP="0028063D">
      <w:pPr>
        <w:spacing w:line="240" w:lineRule="auto"/>
        <w:rPr>
          <w:rFonts w:ascii="Times New Roman" w:hAnsi="Times New Roman" w:cs="Times New Roman"/>
          <w:sz w:val="24"/>
          <w:szCs w:val="24"/>
        </w:rPr>
      </w:pPr>
    </w:p>
    <w:p w14:paraId="0B57CB06"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5.1.3. Wykluczenie wykonawcy następuje:</w:t>
      </w:r>
    </w:p>
    <w:p w14:paraId="4214495F"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1. w przypadkach, o których mowa w pkt 5.1.1. ppkt 2 lit. a-c i ppkt 3, gdy osoba, o której mowa w tych przepisach została skazana za przestępstwo wymienione w pkt 5.1.1. ppkt 2 lit. a-c, jeżeli nie upłynęło 5 lat od dnia uprawomocnienia się wyroku potwierdzającego zaistnienie jednej z podstaw wykluczenia, chyba że w tym wyroku został określony inny okres wykluczenia;</w:t>
      </w:r>
    </w:p>
    <w:p w14:paraId="1F4F9C97"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2. w przypadkach, o których mowa:</w:t>
      </w:r>
    </w:p>
    <w:p w14:paraId="4C370B32"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a) w pkt 5.1.1. ppkt 2 lit. d i ppkt 3, gdy osoba, o której mowa w tych przepisach, została skazana za przestępstwo wymienione w ust. 2 pkt 2 lit. d,</w:t>
      </w:r>
    </w:p>
    <w:p w14:paraId="76B55BCC"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b) w pkt 5.1.1. ppkt 4</w:t>
      </w:r>
    </w:p>
    <w:p w14:paraId="268F8AC3"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c) w pkt 5.1.2. ppkt 5-7</w:t>
      </w:r>
    </w:p>
    <w:p w14:paraId="6BCB12CF"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lastRenderedPageBreak/>
        <w:t>- jeżeli nie upłynęły 3 lata od dnia odpowiednio uprawomocnienia się wyroku potwierdzającego zaistnienie jednej z podstaw wykluczenia, chyba że w tym wyroku został określony inny okres</w:t>
      </w:r>
      <w:r>
        <w:rPr>
          <w:rFonts w:ascii="Times New Roman" w:hAnsi="Times New Roman" w:cs="Times New Roman"/>
          <w:sz w:val="24"/>
          <w:szCs w:val="24"/>
        </w:rPr>
        <w:t xml:space="preserve"> </w:t>
      </w:r>
      <w:r w:rsidRPr="00595781">
        <w:rPr>
          <w:rFonts w:ascii="Times New Roman" w:hAnsi="Times New Roman" w:cs="Times New Roman"/>
          <w:sz w:val="24"/>
          <w:szCs w:val="24"/>
        </w:rPr>
        <w:t>wykluczenia lub od dnia w którym decyzja potwierdzająca zaistnienie jednej z podstaw wykluczenia stała się ostateczna;</w:t>
      </w:r>
    </w:p>
    <w:p w14:paraId="689D8356"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3. w przypadkach, o których mowa w pkt 5.1.1. ppkt 7 i 9 lub pkt 5.1.2. ppkt 2 i 4, jeżeli nie upłynęły 3 lata od dnia zaistnienia zdarzenia będącego podstawą wykluczenia;</w:t>
      </w:r>
    </w:p>
    <w:p w14:paraId="7DC4690F" w14:textId="77777777" w:rsidR="00E45F89" w:rsidRPr="00595781" w:rsidRDefault="00E45F89" w:rsidP="0028063D">
      <w:pPr>
        <w:spacing w:line="240" w:lineRule="auto"/>
        <w:rPr>
          <w:rFonts w:ascii="Times New Roman" w:hAnsi="Times New Roman" w:cs="Times New Roman"/>
          <w:sz w:val="24"/>
          <w:szCs w:val="24"/>
        </w:rPr>
      </w:pPr>
      <w:r>
        <w:rPr>
          <w:rFonts w:ascii="Times New Roman" w:hAnsi="Times New Roman" w:cs="Times New Roman"/>
          <w:sz w:val="24"/>
          <w:szCs w:val="24"/>
        </w:rPr>
        <w:t>4</w:t>
      </w:r>
      <w:r w:rsidRPr="00595781">
        <w:rPr>
          <w:rFonts w:ascii="Times New Roman" w:hAnsi="Times New Roman" w:cs="Times New Roman"/>
          <w:sz w:val="24"/>
          <w:szCs w:val="24"/>
        </w:rPr>
        <w:t>. w przypadku, o którym mowa w pkt 5.1.1. ppkt 10, jeżeli nie upłynął okres, na jaki został prawomocnie orzeczony zakaz ubiegania się o zamówienia publiczne;</w:t>
      </w:r>
    </w:p>
    <w:p w14:paraId="72FF5716"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 w przypadku, o którym mowa w pkt 5.1.1. ppkt 11, jeżeli nie upłynął okres obowiązywania zakazu ubiegania się o zamówienia publiczne.</w:t>
      </w:r>
    </w:p>
    <w:p w14:paraId="48BCE3E6" w14:textId="77777777" w:rsidR="00E45F89" w:rsidRDefault="00E45F89" w:rsidP="0028063D">
      <w:pPr>
        <w:spacing w:line="240" w:lineRule="auto"/>
        <w:rPr>
          <w:rFonts w:ascii="Times New Roman" w:hAnsi="Times New Roman" w:cs="Times New Roman"/>
          <w:sz w:val="24"/>
          <w:szCs w:val="24"/>
        </w:rPr>
      </w:pPr>
    </w:p>
    <w:p w14:paraId="117FC09B"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5.1.4. Wykonawca, który podlega wykluczeniu na podstawie pkt 5.1.1. ppkt 2 i 3 oraz 5-9 lub pkt 5.1.2.,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6D0CA9D0"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5.1.5. Wykonawca nie podlega wykluczeniu, jeżeli zamawiający, uwzględniając wagę i szczególne okoliczności czynu wykonawcy, uzna za wystarczające dowody przedstawione na podstawie pkt 5.1.4.</w:t>
      </w:r>
    </w:p>
    <w:p w14:paraId="19DB708C"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5.1.6. W przypadkach, o których mowa w pkt 5.1.1. ppkt 8, przed wykluczeniem Wykonawcy, Zamawiający zapewnia temu Wykonawcy możliwość udowodnienia, że jego udział w przygotowaniu postępowania o udzielenie zamówienia nie zakłóci konkurencji. Zamawiający wskazuje w protokole sposób zapewnienia konkurencji.</w:t>
      </w:r>
    </w:p>
    <w:p w14:paraId="12797890"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5.1.7. Zamawiający może wykluczyć Wykonawcę na każdym etapie postępowania o udzielenie zamówienia.</w:t>
      </w:r>
    </w:p>
    <w:p w14:paraId="5912EDA6" w14:textId="77777777" w:rsidR="00E45F89" w:rsidRDefault="00E45F89" w:rsidP="0028063D">
      <w:pPr>
        <w:spacing w:line="240" w:lineRule="auto"/>
        <w:rPr>
          <w:rFonts w:ascii="Times New Roman" w:hAnsi="Times New Roman" w:cs="Times New Roman"/>
          <w:sz w:val="24"/>
          <w:szCs w:val="24"/>
        </w:rPr>
      </w:pPr>
    </w:p>
    <w:p w14:paraId="4633E221" w14:textId="77777777" w:rsidR="00E45F89" w:rsidRPr="00595781" w:rsidRDefault="00E45F89" w:rsidP="0028063D">
      <w:pPr>
        <w:spacing w:line="240" w:lineRule="auto"/>
        <w:rPr>
          <w:rFonts w:ascii="Times New Roman" w:hAnsi="Times New Roman" w:cs="Times New Roman"/>
          <w:sz w:val="24"/>
          <w:szCs w:val="24"/>
        </w:rPr>
      </w:pPr>
      <w:r w:rsidRPr="00595781">
        <w:rPr>
          <w:rFonts w:ascii="Times New Roman" w:hAnsi="Times New Roman" w:cs="Times New Roman"/>
          <w:sz w:val="24"/>
          <w:szCs w:val="24"/>
        </w:rPr>
        <w:t>5.1.8. Każdy z Wykonawców wspólnie ubiegających się o udzielenie zamówienia nie może podlegać wykluczeniu z postępowania.</w:t>
      </w:r>
    </w:p>
    <w:p w14:paraId="4F76EA3F" w14:textId="77777777" w:rsidR="00E45F89" w:rsidRPr="00595781" w:rsidRDefault="00E45F89" w:rsidP="0028063D">
      <w:pPr>
        <w:spacing w:line="240" w:lineRule="auto"/>
        <w:rPr>
          <w:rFonts w:ascii="Times New Roman" w:hAnsi="Times New Roman" w:cs="Times New Roman"/>
          <w:sz w:val="24"/>
          <w:szCs w:val="24"/>
        </w:rPr>
      </w:pPr>
    </w:p>
    <w:p w14:paraId="2005600F" w14:textId="77777777" w:rsidR="00E45F89" w:rsidRPr="00595781" w:rsidRDefault="00E45F89" w:rsidP="00C768BA">
      <w:pPr>
        <w:pStyle w:val="Nagwek2"/>
      </w:pPr>
      <w:bookmarkStart w:id="20" w:name="_Toc488317548"/>
      <w:r w:rsidRPr="00595781">
        <w:t>5.2. Szczegółowe warunki udziału w postępowaniu.</w:t>
      </w:r>
      <w:bookmarkEnd w:id="20"/>
    </w:p>
    <w:p w14:paraId="0942EBE1" w14:textId="77777777" w:rsidR="00E227FC" w:rsidRPr="00DF44B9" w:rsidRDefault="00E45F89" w:rsidP="00C768BA">
      <w:pPr>
        <w:pStyle w:val="Nagwek2"/>
      </w:pPr>
      <w:bookmarkStart w:id="21" w:name="_Toc488317549"/>
      <w:r w:rsidRPr="00595781">
        <w:t xml:space="preserve">5.2.1. </w:t>
      </w:r>
      <w:r w:rsidR="00E227FC" w:rsidRPr="00DF44B9">
        <w:t>Kompetencji lub uprawnień do prowadzenia określonej działalności zawodowej, o ile wynika to z odrębnych przepisów:</w:t>
      </w:r>
      <w:bookmarkEnd w:id="21"/>
      <w:r w:rsidR="00E227FC" w:rsidRPr="00DF44B9">
        <w:t xml:space="preserve"> </w:t>
      </w:r>
    </w:p>
    <w:p w14:paraId="675FD4B4" w14:textId="77777777" w:rsidR="00E227FC" w:rsidRPr="00DF44B9" w:rsidRDefault="00E227FC" w:rsidP="00E227FC">
      <w:pPr>
        <w:pStyle w:val="ZLITPKTzmpktliter"/>
        <w:spacing w:line="276" w:lineRule="auto"/>
        <w:ind w:left="0" w:firstLine="0"/>
        <w:rPr>
          <w:rFonts w:ascii="Times New Roman" w:hAnsi="Times New Roman" w:cs="Times New Roman"/>
          <w:bCs w:val="0"/>
          <w:color w:val="000000"/>
          <w:szCs w:val="24"/>
          <w:u w:val="single"/>
        </w:rPr>
      </w:pPr>
      <w:r w:rsidRPr="00DF44B9">
        <w:rPr>
          <w:rFonts w:ascii="Times New Roman" w:hAnsi="Times New Roman" w:cs="Times New Roman"/>
          <w:bCs w:val="0"/>
          <w:color w:val="000000"/>
          <w:szCs w:val="24"/>
        </w:rPr>
        <w:t xml:space="preserve">Zamawiający </w:t>
      </w:r>
      <w:r w:rsidRPr="00DF44B9">
        <w:rPr>
          <w:rFonts w:ascii="Times New Roman" w:hAnsi="Times New Roman" w:cs="Times New Roman"/>
          <w:b/>
          <w:bCs w:val="0"/>
          <w:color w:val="000000"/>
          <w:szCs w:val="24"/>
          <w:u w:val="single"/>
        </w:rPr>
        <w:t>nie określa</w:t>
      </w:r>
      <w:r w:rsidRPr="00DF44B9">
        <w:rPr>
          <w:rFonts w:ascii="Times New Roman" w:hAnsi="Times New Roman" w:cs="Times New Roman"/>
          <w:bCs w:val="0"/>
          <w:color w:val="000000"/>
          <w:szCs w:val="24"/>
        </w:rPr>
        <w:t xml:space="preserve"> warunków udziału w postępowaniu w tym zakresie.</w:t>
      </w:r>
    </w:p>
    <w:p w14:paraId="626FDF8B" w14:textId="77777777" w:rsidR="00E227FC" w:rsidRDefault="00E227FC" w:rsidP="00C768BA">
      <w:pPr>
        <w:pStyle w:val="Nagwek2"/>
      </w:pPr>
    </w:p>
    <w:p w14:paraId="78DFD5BF" w14:textId="77777777" w:rsidR="00FC673A" w:rsidRPr="00FD3CD5" w:rsidRDefault="00E227FC" w:rsidP="00C768BA">
      <w:pPr>
        <w:pStyle w:val="Nagwek2"/>
      </w:pPr>
      <w:bookmarkStart w:id="22" w:name="_Toc488317550"/>
      <w:r>
        <w:rPr>
          <w:color w:val="000000"/>
          <w:lang w:val="pl-PL"/>
        </w:rPr>
        <w:t>5.2.2</w:t>
      </w:r>
      <w:r w:rsidR="00FC673A">
        <w:rPr>
          <w:color w:val="000000"/>
          <w:lang w:val="pl-PL"/>
        </w:rPr>
        <w:t xml:space="preserve"> </w:t>
      </w:r>
      <w:r w:rsidR="00FC673A" w:rsidRPr="00595781">
        <w:t>Warunek sytuacji ekonomicznej lub finansowej.</w:t>
      </w:r>
      <w:bookmarkEnd w:id="22"/>
    </w:p>
    <w:p w14:paraId="3E180310" w14:textId="6EB73994" w:rsidR="00E227FC" w:rsidRDefault="00E227FC" w:rsidP="00C768BA">
      <w:pPr>
        <w:pStyle w:val="Nagwek2"/>
      </w:pPr>
      <w:bookmarkStart w:id="23" w:name="_Toc488317551"/>
      <w:r w:rsidRPr="00DF44B9">
        <w:t xml:space="preserve">Zamawiający </w:t>
      </w:r>
      <w:r w:rsidR="00FC673A">
        <w:rPr>
          <w:u w:val="single"/>
          <w:lang w:val="pl-PL"/>
        </w:rPr>
        <w:t xml:space="preserve"> określa następujące warunki</w:t>
      </w:r>
      <w:r w:rsidRPr="00DF44B9">
        <w:t xml:space="preserve"> udziału w postępowaniu w tym zakresie</w:t>
      </w:r>
      <w:bookmarkEnd w:id="23"/>
    </w:p>
    <w:p w14:paraId="69D924D2" w14:textId="77777777" w:rsidR="00E45F89" w:rsidRPr="00603009" w:rsidRDefault="00E45F89" w:rsidP="0028063D">
      <w:pPr>
        <w:spacing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603009">
        <w:rPr>
          <w:rFonts w:ascii="Times New Roman" w:hAnsi="Times New Roman" w:cs="Times New Roman"/>
          <w:sz w:val="24"/>
          <w:szCs w:val="24"/>
        </w:rPr>
        <w:t xml:space="preserve">Zamawiający wymaga aby Wykonawca znajdował się w sytuacji ekonomicznej i finansowej zapewniającej wykonanie zamówienia, i wykazał, że bank lub spółdzielcza kasa oszczędnościowo-kredytowa potwierdzi wysokość posiadanych środków finansowych lub ich zdolność kredytową na łączną kwotę co najmniej </w:t>
      </w:r>
      <w:r w:rsidR="0028063D">
        <w:rPr>
          <w:rFonts w:ascii="Times New Roman" w:hAnsi="Times New Roman" w:cs="Times New Roman"/>
          <w:sz w:val="24"/>
          <w:szCs w:val="24"/>
        </w:rPr>
        <w:t>5 000</w:t>
      </w:r>
      <w:r w:rsidRPr="00603009">
        <w:rPr>
          <w:rFonts w:ascii="Times New Roman" w:hAnsi="Times New Roman" w:cs="Times New Roman"/>
          <w:sz w:val="24"/>
          <w:szCs w:val="24"/>
        </w:rPr>
        <w:t>.000</w:t>
      </w:r>
      <w:r w:rsidR="0028063D">
        <w:rPr>
          <w:rFonts w:ascii="Times New Roman" w:hAnsi="Times New Roman" w:cs="Times New Roman"/>
          <w:sz w:val="24"/>
          <w:szCs w:val="24"/>
        </w:rPr>
        <w:t>,00</w:t>
      </w:r>
      <w:r w:rsidRPr="00603009">
        <w:rPr>
          <w:rFonts w:ascii="Times New Roman" w:hAnsi="Times New Roman" w:cs="Times New Roman"/>
          <w:sz w:val="24"/>
          <w:szCs w:val="24"/>
        </w:rPr>
        <w:t xml:space="preserve"> zł, </w:t>
      </w:r>
    </w:p>
    <w:p w14:paraId="4A668D3E" w14:textId="77777777" w:rsidR="00E45F89" w:rsidRDefault="00E45F89" w:rsidP="0028063D">
      <w:pPr>
        <w:spacing w:line="240" w:lineRule="auto"/>
        <w:rPr>
          <w:rFonts w:ascii="Times New Roman" w:hAnsi="Times New Roman" w:cs="Times New Roman"/>
          <w:sz w:val="24"/>
          <w:szCs w:val="24"/>
        </w:rPr>
      </w:pPr>
      <w:r w:rsidRPr="00603009">
        <w:rPr>
          <w:rFonts w:ascii="Times New Roman" w:hAnsi="Times New Roman" w:cs="Times New Roman"/>
          <w:sz w:val="24"/>
          <w:szCs w:val="24"/>
        </w:rPr>
        <w:t xml:space="preserve">2. Zamawiający wymaga aby wykonawca był ubezpieczony od odpowiedzialności cywilnej w zakresie prowadzonej działalności gospodarczej do kwoty minimum </w:t>
      </w:r>
      <w:r w:rsidR="0028063D">
        <w:rPr>
          <w:rFonts w:ascii="Times New Roman" w:hAnsi="Times New Roman" w:cs="Times New Roman"/>
          <w:sz w:val="24"/>
          <w:szCs w:val="24"/>
        </w:rPr>
        <w:t>5</w:t>
      </w:r>
      <w:r w:rsidRPr="00603009">
        <w:rPr>
          <w:rFonts w:ascii="Times New Roman" w:hAnsi="Times New Roman" w:cs="Times New Roman"/>
          <w:sz w:val="24"/>
          <w:szCs w:val="24"/>
        </w:rPr>
        <w:t xml:space="preserve"> 000.000 zł.</w:t>
      </w:r>
    </w:p>
    <w:p w14:paraId="5B454E27" w14:textId="77777777" w:rsidR="00E45F89" w:rsidRDefault="00E45F89" w:rsidP="0028063D">
      <w:pPr>
        <w:spacing w:line="240" w:lineRule="auto"/>
        <w:rPr>
          <w:rFonts w:ascii="Times New Roman" w:hAnsi="Times New Roman" w:cs="Times New Roman"/>
          <w:sz w:val="24"/>
          <w:szCs w:val="24"/>
        </w:rPr>
      </w:pPr>
      <w:r w:rsidRPr="00603009">
        <w:rPr>
          <w:rFonts w:ascii="Times New Roman" w:hAnsi="Times New Roman" w:cs="Times New Roman"/>
          <w:sz w:val="24"/>
          <w:szCs w:val="24"/>
        </w:rPr>
        <w:t xml:space="preserve"> (w przypadku wspólnego ubiegania się dwóch lub więcej Wykonawców o udzielenie niniejszego zamówienia, oceniana będzie ich łączna sytuacja ekonomiczna i finansowa – w tym celu dokumenty ma obowiązek złożyć ten lub ci z Wykonawców, którzy w imieniu wszystkich wykazywać będą spełnianie tego warunku).</w:t>
      </w:r>
    </w:p>
    <w:p w14:paraId="0CD404B7" w14:textId="77777777" w:rsidR="00E227FC" w:rsidRPr="00E227FC" w:rsidRDefault="00E227FC" w:rsidP="00E227FC">
      <w:pPr>
        <w:spacing w:line="276" w:lineRule="auto"/>
        <w:ind w:left="0" w:firstLine="0"/>
        <w:rPr>
          <w:rFonts w:ascii="Times New Roman" w:hAnsi="Times New Roman" w:cs="Times New Roman"/>
          <w:sz w:val="24"/>
          <w:szCs w:val="24"/>
        </w:rPr>
      </w:pPr>
      <w:r w:rsidRPr="00E227FC">
        <w:rPr>
          <w:rFonts w:ascii="Times New Roman" w:hAnsi="Times New Roman" w:cs="Times New Roman"/>
          <w:sz w:val="24"/>
          <w:szCs w:val="24"/>
        </w:rPr>
        <w:t>Wartości podane w dokumentach potwierdzających spełnienie warunku w walutach innych niż wskazane przez Zamawiającego Wykonawca przeliczy wg średniego kursu NBP na dzień opublikowania ogłoszenia o zamówieniu w Dzienniku Urzędowym Unii Europejskiej.</w:t>
      </w:r>
    </w:p>
    <w:p w14:paraId="3CC58C17" w14:textId="77777777" w:rsidR="00E227FC" w:rsidRPr="00603009" w:rsidRDefault="00E227FC" w:rsidP="0028063D">
      <w:pPr>
        <w:spacing w:line="240" w:lineRule="auto"/>
        <w:rPr>
          <w:rFonts w:ascii="Times New Roman" w:hAnsi="Times New Roman" w:cs="Times New Roman"/>
          <w:sz w:val="24"/>
          <w:szCs w:val="24"/>
        </w:rPr>
      </w:pPr>
    </w:p>
    <w:p w14:paraId="019C1D42" w14:textId="77777777" w:rsidR="00E45F89" w:rsidRPr="00603009" w:rsidRDefault="00E45F89" w:rsidP="00C768BA">
      <w:pPr>
        <w:pStyle w:val="Nagwek2"/>
      </w:pPr>
      <w:bookmarkStart w:id="24" w:name="_Toc488317552"/>
      <w:r w:rsidRPr="00603009">
        <w:t>5.2.</w:t>
      </w:r>
      <w:r w:rsidR="00E227FC">
        <w:rPr>
          <w:lang w:val="pl-PL"/>
        </w:rPr>
        <w:t>3</w:t>
      </w:r>
      <w:r w:rsidRPr="00603009">
        <w:t>. Warunek zdolności technicznej lub zawodowej.</w:t>
      </w:r>
      <w:bookmarkEnd w:id="24"/>
    </w:p>
    <w:p w14:paraId="5D1B2AB7" w14:textId="28407DC8" w:rsidR="00E45F89" w:rsidRPr="00603009" w:rsidRDefault="00E45F89" w:rsidP="0028063D">
      <w:pPr>
        <w:spacing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603009">
        <w:rPr>
          <w:rFonts w:ascii="Times New Roman" w:hAnsi="Times New Roman" w:cs="Times New Roman"/>
          <w:sz w:val="24"/>
          <w:szCs w:val="24"/>
        </w:rPr>
        <w:t>Zamawiający wymaga aby</w:t>
      </w:r>
      <w:r w:rsidR="00D05063" w:rsidRPr="00D05063">
        <w:rPr>
          <w:rFonts w:ascii="Times New Roman" w:hAnsi="Times New Roman" w:cs="Times New Roman"/>
          <w:sz w:val="24"/>
          <w:szCs w:val="24"/>
        </w:rPr>
        <w:t xml:space="preserve"> </w:t>
      </w:r>
      <w:r w:rsidR="00D05063" w:rsidRPr="00902686">
        <w:rPr>
          <w:rFonts w:ascii="Times New Roman" w:hAnsi="Times New Roman" w:cs="Times New Roman"/>
          <w:sz w:val="24"/>
          <w:szCs w:val="24"/>
        </w:rPr>
        <w:t>Wykonawca musi wykazać, że nie wcześniej niż w okresie ostatnich  10 lat przed upływem terminu składania ofert, a jeżeli okres prowadzenia działalności jest krótszy– w tym okresie</w:t>
      </w:r>
      <w:r w:rsidRPr="00603009">
        <w:rPr>
          <w:rFonts w:ascii="Times New Roman" w:hAnsi="Times New Roman" w:cs="Times New Roman"/>
          <w:sz w:val="24"/>
          <w:szCs w:val="24"/>
        </w:rPr>
        <w:t>:</w:t>
      </w:r>
    </w:p>
    <w:p w14:paraId="328170A1" w14:textId="4989C513" w:rsidR="00251090" w:rsidRPr="00902686" w:rsidRDefault="00251090" w:rsidP="00251090">
      <w:pPr>
        <w:spacing w:after="200" w:line="240" w:lineRule="auto"/>
        <w:ind w:left="1080" w:hanging="360"/>
        <w:rPr>
          <w:rFonts w:ascii="Times New Roman" w:hAnsi="Times New Roman" w:cs="Times New Roman"/>
          <w:sz w:val="24"/>
          <w:szCs w:val="24"/>
        </w:rPr>
      </w:pPr>
      <w:r w:rsidRPr="00902686">
        <w:rPr>
          <w:rFonts w:ascii="Times New Roman" w:hAnsi="Times New Roman" w:cs="Times New Roman"/>
          <w:b/>
          <w:sz w:val="24"/>
          <w:szCs w:val="24"/>
        </w:rPr>
        <w:t xml:space="preserve">1)  </w:t>
      </w:r>
      <w:r w:rsidRPr="00902686">
        <w:rPr>
          <w:rFonts w:ascii="Times New Roman" w:hAnsi="Times New Roman" w:cs="Times New Roman"/>
          <w:b/>
          <w:sz w:val="24"/>
          <w:szCs w:val="24"/>
        </w:rPr>
        <w:tab/>
      </w:r>
      <w:r w:rsidRPr="00902686">
        <w:rPr>
          <w:rFonts w:ascii="Times New Roman" w:hAnsi="Times New Roman" w:cs="Times New Roman"/>
          <w:sz w:val="24"/>
          <w:szCs w:val="24"/>
        </w:rPr>
        <w:t>zaprojektował i wykonał (zakończył) co najmniej 1 robotę budowlaną polegającą na budowie sieci kanalizacyjnej sanitarnej o długości  co najmniej 40  km wraz z co najmniej 9 przepompowniami ścieków,</w:t>
      </w:r>
    </w:p>
    <w:p w14:paraId="2ACA9413" w14:textId="77777777" w:rsidR="00251090" w:rsidRPr="00902686" w:rsidRDefault="00251090" w:rsidP="00251090">
      <w:pPr>
        <w:spacing w:after="200" w:line="240" w:lineRule="auto"/>
        <w:ind w:left="0" w:firstLine="708"/>
        <w:rPr>
          <w:rFonts w:ascii="Times New Roman" w:hAnsi="Times New Roman" w:cs="Times New Roman"/>
          <w:b/>
          <w:sz w:val="24"/>
          <w:szCs w:val="24"/>
        </w:rPr>
      </w:pPr>
      <w:r w:rsidRPr="00902686">
        <w:rPr>
          <w:rFonts w:ascii="Times New Roman" w:hAnsi="Times New Roman" w:cs="Times New Roman"/>
          <w:b/>
          <w:sz w:val="24"/>
          <w:szCs w:val="24"/>
        </w:rPr>
        <w:t>LUB</w:t>
      </w:r>
    </w:p>
    <w:p w14:paraId="389F7099" w14:textId="0512F06F" w:rsidR="00251090" w:rsidRPr="00902686" w:rsidRDefault="00251090" w:rsidP="00251090">
      <w:pPr>
        <w:spacing w:after="200" w:line="240" w:lineRule="auto"/>
        <w:ind w:hanging="1"/>
        <w:rPr>
          <w:rFonts w:ascii="Times New Roman" w:hAnsi="Times New Roman" w:cs="Times New Roman"/>
          <w:sz w:val="24"/>
          <w:szCs w:val="24"/>
        </w:rPr>
      </w:pPr>
      <w:r w:rsidRPr="00902686">
        <w:rPr>
          <w:rFonts w:ascii="Times New Roman" w:hAnsi="Times New Roman" w:cs="Times New Roman"/>
          <w:sz w:val="24"/>
          <w:szCs w:val="24"/>
        </w:rPr>
        <w:t xml:space="preserve">zaprojektował (zakończył) co najmniej 1 usługę polegającą na sporządzeniu dokumentacji projektowej sieci kanalizacyjnej sanitarnej o długości  co najmniej 40  km wraz z co najmniej 9 przepompowniami ścieków, </w:t>
      </w:r>
      <w:r w:rsidRPr="00902686">
        <w:rPr>
          <w:rFonts w:ascii="Times New Roman" w:hAnsi="Times New Roman" w:cs="Times New Roman"/>
          <w:b/>
          <w:sz w:val="24"/>
          <w:szCs w:val="24"/>
        </w:rPr>
        <w:t xml:space="preserve">oraz </w:t>
      </w:r>
      <w:r w:rsidRPr="00902686">
        <w:rPr>
          <w:rFonts w:ascii="Times New Roman" w:hAnsi="Times New Roman" w:cs="Times New Roman"/>
          <w:sz w:val="24"/>
          <w:szCs w:val="24"/>
        </w:rPr>
        <w:t>wykonał (zakończył) co najmniej 1 robotę budowlaną polegającą na budowie sieci kanalizacyjnej sanitarnej o długości  co najmniej 40  km wraz z co najmniej 9 przepompowniami ścieków.</w:t>
      </w:r>
    </w:p>
    <w:p w14:paraId="57AF734D" w14:textId="77777777" w:rsidR="00251090" w:rsidRPr="00902686" w:rsidRDefault="00251090" w:rsidP="00251090">
      <w:pPr>
        <w:spacing w:after="200" w:line="240" w:lineRule="auto"/>
        <w:rPr>
          <w:rFonts w:ascii="Times New Roman" w:hAnsi="Times New Roman" w:cs="Times New Roman"/>
          <w:b/>
          <w:sz w:val="24"/>
          <w:szCs w:val="24"/>
        </w:rPr>
      </w:pPr>
      <w:r w:rsidRPr="00902686">
        <w:rPr>
          <w:rFonts w:ascii="Times New Roman" w:hAnsi="Times New Roman" w:cs="Times New Roman"/>
          <w:b/>
          <w:sz w:val="24"/>
          <w:szCs w:val="24"/>
        </w:rPr>
        <w:t>ORAZ</w:t>
      </w:r>
    </w:p>
    <w:p w14:paraId="00E72306" w14:textId="6E6679A8" w:rsidR="00251090" w:rsidRPr="00902686" w:rsidRDefault="00251090" w:rsidP="00251090">
      <w:pPr>
        <w:spacing w:after="200" w:line="240" w:lineRule="auto"/>
        <w:ind w:left="1080" w:hanging="360"/>
        <w:rPr>
          <w:rFonts w:ascii="Times New Roman" w:hAnsi="Times New Roman" w:cs="Times New Roman"/>
          <w:sz w:val="24"/>
          <w:szCs w:val="24"/>
        </w:rPr>
      </w:pPr>
      <w:r w:rsidRPr="00902686">
        <w:rPr>
          <w:rFonts w:ascii="Times New Roman" w:hAnsi="Times New Roman" w:cs="Times New Roman"/>
          <w:b/>
          <w:sz w:val="24"/>
          <w:szCs w:val="24"/>
        </w:rPr>
        <w:t xml:space="preserve">2)  </w:t>
      </w:r>
      <w:r w:rsidRPr="00902686">
        <w:rPr>
          <w:rFonts w:ascii="Times New Roman" w:hAnsi="Times New Roman" w:cs="Times New Roman"/>
          <w:b/>
          <w:sz w:val="24"/>
          <w:szCs w:val="24"/>
        </w:rPr>
        <w:tab/>
      </w:r>
      <w:r w:rsidRPr="00902686">
        <w:rPr>
          <w:rFonts w:ascii="Times New Roman" w:hAnsi="Times New Roman" w:cs="Times New Roman"/>
          <w:sz w:val="24"/>
          <w:szCs w:val="24"/>
        </w:rPr>
        <w:t xml:space="preserve">zaprojektował i wykonał (zakończył) co najmniej 1 robotę budowlaną polegającą na budowie lub przebudowie sieci wodociągowej  o długości  co najmniej 2 km  </w:t>
      </w:r>
    </w:p>
    <w:p w14:paraId="3E374CAF" w14:textId="77777777" w:rsidR="00251090" w:rsidRPr="00902686" w:rsidRDefault="00251090" w:rsidP="00251090">
      <w:pPr>
        <w:spacing w:after="200" w:line="240" w:lineRule="auto"/>
        <w:ind w:left="372" w:firstLine="348"/>
        <w:rPr>
          <w:rFonts w:ascii="Times New Roman" w:hAnsi="Times New Roman" w:cs="Times New Roman"/>
          <w:b/>
          <w:sz w:val="24"/>
          <w:szCs w:val="24"/>
        </w:rPr>
      </w:pPr>
      <w:r w:rsidRPr="00902686">
        <w:rPr>
          <w:rFonts w:ascii="Times New Roman" w:hAnsi="Times New Roman" w:cs="Times New Roman"/>
          <w:b/>
          <w:sz w:val="24"/>
          <w:szCs w:val="24"/>
        </w:rPr>
        <w:t>LUB</w:t>
      </w:r>
    </w:p>
    <w:p w14:paraId="6A85B58E" w14:textId="3BB79439" w:rsidR="00251090" w:rsidRPr="00902686" w:rsidRDefault="00251090" w:rsidP="00251090">
      <w:pPr>
        <w:spacing w:after="0" w:line="240" w:lineRule="auto"/>
        <w:ind w:left="720" w:firstLine="0"/>
        <w:rPr>
          <w:rFonts w:ascii="Times New Roman" w:hAnsi="Times New Roman" w:cs="Times New Roman"/>
          <w:sz w:val="24"/>
          <w:szCs w:val="24"/>
        </w:rPr>
      </w:pPr>
      <w:r w:rsidRPr="00902686">
        <w:rPr>
          <w:rFonts w:ascii="Times New Roman" w:hAnsi="Times New Roman" w:cs="Times New Roman"/>
          <w:sz w:val="24"/>
          <w:szCs w:val="24"/>
        </w:rPr>
        <w:t xml:space="preserve"> (zakończył) co najmniej 1 usługę polegającą na sporządzeniu dokumentacji projektowej budowy lub przebudowy  sieci wodociągowej  o długości  co najmniej 2 km </w:t>
      </w:r>
      <w:r w:rsidRPr="00902686">
        <w:rPr>
          <w:rFonts w:ascii="Times New Roman" w:hAnsi="Times New Roman" w:cs="Times New Roman"/>
          <w:b/>
          <w:sz w:val="24"/>
          <w:szCs w:val="24"/>
        </w:rPr>
        <w:t xml:space="preserve">oraz </w:t>
      </w:r>
      <w:r w:rsidRPr="00902686">
        <w:rPr>
          <w:rFonts w:ascii="Times New Roman" w:hAnsi="Times New Roman" w:cs="Times New Roman"/>
          <w:sz w:val="24"/>
          <w:szCs w:val="24"/>
        </w:rPr>
        <w:t>wykonał (zakończył) co najmniej 1 robotę budowlaną polegającą na budowie lub przebudowie sieci wodociągowej  o długości  co najmniej 2 km</w:t>
      </w:r>
    </w:p>
    <w:p w14:paraId="2693080A" w14:textId="77777777" w:rsidR="00251090" w:rsidRPr="00902686" w:rsidRDefault="00251090" w:rsidP="00251090">
      <w:pPr>
        <w:spacing w:after="200" w:line="240" w:lineRule="auto"/>
        <w:rPr>
          <w:rFonts w:ascii="Times New Roman" w:hAnsi="Times New Roman" w:cs="Times New Roman"/>
          <w:b/>
          <w:sz w:val="24"/>
          <w:szCs w:val="24"/>
        </w:rPr>
      </w:pPr>
      <w:r w:rsidRPr="00902686">
        <w:rPr>
          <w:rFonts w:ascii="Times New Roman" w:hAnsi="Times New Roman" w:cs="Times New Roman"/>
          <w:b/>
          <w:sz w:val="24"/>
          <w:szCs w:val="24"/>
        </w:rPr>
        <w:lastRenderedPageBreak/>
        <w:t>ORAZ</w:t>
      </w:r>
    </w:p>
    <w:p w14:paraId="71A84058" w14:textId="77777777" w:rsidR="00251090" w:rsidRPr="00902686" w:rsidRDefault="00251090" w:rsidP="00251090">
      <w:pPr>
        <w:spacing w:line="240" w:lineRule="auto"/>
        <w:ind w:left="0"/>
        <w:rPr>
          <w:rFonts w:ascii="Times New Roman" w:hAnsi="Times New Roman" w:cs="Times New Roman"/>
          <w:sz w:val="24"/>
          <w:szCs w:val="24"/>
        </w:rPr>
      </w:pPr>
      <w:r w:rsidRPr="00902686">
        <w:rPr>
          <w:rFonts w:ascii="Times New Roman" w:hAnsi="Times New Roman" w:cs="Times New Roman"/>
          <w:sz w:val="24"/>
          <w:szCs w:val="24"/>
        </w:rPr>
        <w:t xml:space="preserve">        </w:t>
      </w:r>
      <w:r w:rsidRPr="00902686">
        <w:rPr>
          <w:rFonts w:ascii="Times New Roman" w:hAnsi="Times New Roman" w:cs="Times New Roman"/>
          <w:sz w:val="24"/>
          <w:szCs w:val="24"/>
        </w:rPr>
        <w:tab/>
      </w:r>
    </w:p>
    <w:p w14:paraId="5EB97291" w14:textId="1992CFD9" w:rsidR="00251090" w:rsidRDefault="00251090" w:rsidP="00251090">
      <w:pPr>
        <w:spacing w:after="200" w:line="240" w:lineRule="auto"/>
        <w:ind w:left="1080" w:hanging="360"/>
        <w:rPr>
          <w:rFonts w:ascii="Times New Roman" w:hAnsi="Times New Roman" w:cs="Times New Roman"/>
          <w:sz w:val="24"/>
          <w:szCs w:val="24"/>
        </w:rPr>
      </w:pPr>
      <w:r w:rsidRPr="00902686">
        <w:rPr>
          <w:rFonts w:ascii="Times New Roman" w:hAnsi="Times New Roman" w:cs="Times New Roman"/>
          <w:b/>
          <w:sz w:val="24"/>
          <w:szCs w:val="24"/>
        </w:rPr>
        <w:t xml:space="preserve">3)  </w:t>
      </w:r>
      <w:r w:rsidRPr="00902686">
        <w:rPr>
          <w:rFonts w:ascii="Times New Roman" w:hAnsi="Times New Roman" w:cs="Times New Roman"/>
          <w:b/>
          <w:sz w:val="24"/>
          <w:szCs w:val="24"/>
        </w:rPr>
        <w:tab/>
      </w:r>
      <w:r w:rsidRPr="00902686">
        <w:rPr>
          <w:rFonts w:ascii="Times New Roman" w:hAnsi="Times New Roman" w:cs="Times New Roman"/>
          <w:sz w:val="24"/>
          <w:szCs w:val="24"/>
        </w:rPr>
        <w:t>zaprojektował i wykonał (zakończył) co najmniej 1 robotę budowlaną polegającą na budowie co najmniej 1  hydrofornii,</w:t>
      </w:r>
    </w:p>
    <w:p w14:paraId="0B6D1599" w14:textId="77777777" w:rsidR="00251090" w:rsidRPr="00902686" w:rsidRDefault="00251090" w:rsidP="00251090">
      <w:pPr>
        <w:spacing w:after="200" w:line="240" w:lineRule="auto"/>
        <w:ind w:left="1080" w:hanging="360"/>
        <w:rPr>
          <w:rFonts w:ascii="Times New Roman" w:hAnsi="Times New Roman" w:cs="Times New Roman"/>
          <w:b/>
          <w:sz w:val="24"/>
          <w:szCs w:val="24"/>
        </w:rPr>
      </w:pPr>
      <w:r w:rsidRPr="00902686">
        <w:rPr>
          <w:rFonts w:ascii="Times New Roman" w:hAnsi="Times New Roman" w:cs="Times New Roman"/>
          <w:b/>
          <w:sz w:val="24"/>
          <w:szCs w:val="24"/>
        </w:rPr>
        <w:t>LUB</w:t>
      </w:r>
    </w:p>
    <w:p w14:paraId="72E237CA" w14:textId="26ADE6BE" w:rsidR="00251090" w:rsidRPr="00902686" w:rsidRDefault="00251090" w:rsidP="00251090">
      <w:pPr>
        <w:spacing w:after="0" w:line="240" w:lineRule="auto"/>
        <w:ind w:left="720" w:firstLine="0"/>
        <w:rPr>
          <w:rFonts w:ascii="Times New Roman" w:hAnsi="Times New Roman" w:cs="Times New Roman"/>
          <w:sz w:val="24"/>
          <w:szCs w:val="24"/>
        </w:rPr>
      </w:pPr>
      <w:r w:rsidRPr="00902686">
        <w:rPr>
          <w:rFonts w:ascii="Times New Roman" w:hAnsi="Times New Roman" w:cs="Times New Roman"/>
          <w:sz w:val="24"/>
          <w:szCs w:val="24"/>
        </w:rPr>
        <w:t xml:space="preserve">(zakończył) co najmniej 1 usługę polegającą na sporządzeniu dokumentacji projektowej obejmującej budowę co najmniej 1 hydroforni, </w:t>
      </w:r>
      <w:r w:rsidRPr="00902686">
        <w:rPr>
          <w:rFonts w:ascii="Times New Roman" w:hAnsi="Times New Roman" w:cs="Times New Roman"/>
          <w:b/>
          <w:sz w:val="24"/>
          <w:szCs w:val="24"/>
        </w:rPr>
        <w:t xml:space="preserve">oraz </w:t>
      </w:r>
      <w:r w:rsidRPr="00902686">
        <w:rPr>
          <w:rFonts w:ascii="Times New Roman" w:hAnsi="Times New Roman" w:cs="Times New Roman"/>
          <w:sz w:val="24"/>
          <w:szCs w:val="24"/>
        </w:rPr>
        <w:t>wykonał (zakończył) co najmniej 1 robotę budowlaną polegającą na budowie co najmniej 1 hydroforni.</w:t>
      </w:r>
    </w:p>
    <w:p w14:paraId="473B2446" w14:textId="77777777" w:rsidR="00C354C4" w:rsidRPr="00FD3CD5" w:rsidRDefault="00C354C4" w:rsidP="00FD3CD5">
      <w:pPr>
        <w:pStyle w:val="Akapitzlist"/>
        <w:spacing w:after="200"/>
        <w:ind w:left="720"/>
        <w:contextualSpacing/>
        <w:jc w:val="both"/>
        <w:rPr>
          <w:b/>
        </w:rPr>
      </w:pPr>
    </w:p>
    <w:p w14:paraId="2A33E42C" w14:textId="544892AD" w:rsidR="00E45F89" w:rsidRPr="00603009" w:rsidRDefault="00E45F89" w:rsidP="00F15EBD">
      <w:pPr>
        <w:pStyle w:val="Akapitzlist"/>
        <w:ind w:left="0"/>
        <w:contextualSpacing/>
        <w:jc w:val="both"/>
      </w:pPr>
      <w:r w:rsidRPr="00603009">
        <w:t>2. Zamawiający wymaga aby Wykonawca skierował następujące osoby:</w:t>
      </w:r>
    </w:p>
    <w:p w14:paraId="23C5375D" w14:textId="77777777" w:rsidR="00E45F89" w:rsidRDefault="00E45F89" w:rsidP="00E45F89">
      <w:pPr>
        <w:pStyle w:val="Akapitzlist"/>
        <w:jc w:val="both"/>
        <w:rPr>
          <w:b/>
        </w:rPr>
      </w:pPr>
    </w:p>
    <w:p w14:paraId="5FE9BA48" w14:textId="248B0F11" w:rsidR="00E227FC" w:rsidRPr="00E227FC" w:rsidRDefault="00E227FC" w:rsidP="00C55AD5">
      <w:pPr>
        <w:pStyle w:val="Akapitzlist"/>
        <w:numPr>
          <w:ilvl w:val="0"/>
          <w:numId w:val="38"/>
        </w:numPr>
        <w:spacing w:after="200"/>
        <w:rPr>
          <w:bCs/>
        </w:rPr>
      </w:pPr>
      <w:r w:rsidRPr="00E227FC">
        <w:rPr>
          <w:bCs/>
        </w:rPr>
        <w:t>Przedstawiciel Wykonawcy</w:t>
      </w:r>
      <w:r>
        <w:rPr>
          <w:bCs/>
        </w:rPr>
        <w:t xml:space="preserve"> /Dyrektor Wykonawcy</w:t>
      </w:r>
      <w:r w:rsidRPr="00E227FC">
        <w:rPr>
          <w:bCs/>
        </w:rPr>
        <w:t xml:space="preserve"> - posiadający wykształcenie wyższe oraz  co najmniej 3 lata doświadczenia zawodowego w branży budowlanej w sektorze ochrony środowiska przy zadaniach inwestycyjnych związanych z projektowaniem oraz budową sieci kanalizacyjnych sanitarnyc</w:t>
      </w:r>
      <w:r w:rsidR="00362343">
        <w:rPr>
          <w:bCs/>
        </w:rPr>
        <w:t>h oraz wodociągowych.</w:t>
      </w:r>
    </w:p>
    <w:p w14:paraId="249C51A5" w14:textId="77777777" w:rsidR="00E227FC" w:rsidRPr="00E227FC" w:rsidRDefault="00E227FC" w:rsidP="00C55AD5">
      <w:pPr>
        <w:numPr>
          <w:ilvl w:val="0"/>
          <w:numId w:val="38"/>
        </w:numPr>
        <w:spacing w:before="0" w:after="0" w:line="240" w:lineRule="auto"/>
        <w:rPr>
          <w:rFonts w:ascii="Times New Roman" w:hAnsi="Times New Roman" w:cs="Times New Roman"/>
          <w:sz w:val="24"/>
          <w:szCs w:val="24"/>
        </w:rPr>
      </w:pPr>
      <w:r w:rsidRPr="00E227FC">
        <w:rPr>
          <w:rFonts w:ascii="Times New Roman" w:hAnsi="Times New Roman" w:cs="Times New Roman"/>
          <w:bCs/>
          <w:sz w:val="24"/>
          <w:szCs w:val="24"/>
        </w:rPr>
        <w:t>Projektant branży sanitarnej</w:t>
      </w:r>
      <w:r w:rsidRPr="00E227FC">
        <w:rPr>
          <w:rFonts w:ascii="Times New Roman" w:hAnsi="Times New Roman" w:cs="Times New Roman"/>
          <w:sz w:val="24"/>
          <w:szCs w:val="24"/>
        </w:rPr>
        <w:t xml:space="preserve"> posiadający: </w:t>
      </w:r>
    </w:p>
    <w:p w14:paraId="1BF4F997" w14:textId="5E24E1C3" w:rsidR="00E227FC" w:rsidRPr="00E227FC" w:rsidRDefault="00E227FC" w:rsidP="00C55AD5">
      <w:pPr>
        <w:numPr>
          <w:ilvl w:val="1"/>
          <w:numId w:val="38"/>
        </w:numPr>
        <w:tabs>
          <w:tab w:val="num" w:pos="1800"/>
        </w:tabs>
        <w:spacing w:before="0" w:after="0" w:line="240" w:lineRule="auto"/>
        <w:rPr>
          <w:rFonts w:ascii="Times New Roman" w:hAnsi="Times New Roman" w:cs="Times New Roman"/>
          <w:sz w:val="24"/>
          <w:szCs w:val="24"/>
        </w:rPr>
      </w:pPr>
      <w:r w:rsidRPr="00E227FC">
        <w:rPr>
          <w:rFonts w:ascii="Times New Roman" w:hAnsi="Times New Roman" w:cs="Times New Roman"/>
          <w:sz w:val="24"/>
          <w:szCs w:val="24"/>
        </w:rPr>
        <w:t>min. 3 lata doświadczenia zawodowego w projektowaniu obiektów budowlanych liniowych</w:t>
      </w:r>
      <w:r w:rsidR="00601A31">
        <w:rPr>
          <w:rFonts w:ascii="Times New Roman" w:hAnsi="Times New Roman" w:cs="Times New Roman"/>
          <w:sz w:val="24"/>
          <w:szCs w:val="24"/>
        </w:rPr>
        <w:t xml:space="preserve"> takich jak sieć kanalizacyjna oraz wodociągowa, </w:t>
      </w:r>
      <w:r w:rsidRPr="00E227FC">
        <w:rPr>
          <w:rFonts w:ascii="Times New Roman" w:hAnsi="Times New Roman" w:cs="Times New Roman"/>
          <w:sz w:val="24"/>
          <w:szCs w:val="24"/>
        </w:rPr>
        <w:t>w tym wykonanie dokumentacji projektowej dla budowy sieci kanalizacyjnej sanitarnej  w systemie grawitacyjno-tłocznym o długości co najmniej 20 km,</w:t>
      </w:r>
    </w:p>
    <w:p w14:paraId="2017D6BF" w14:textId="49F86310" w:rsidR="00E227FC" w:rsidRPr="00E227FC" w:rsidRDefault="00E227FC" w:rsidP="00C55AD5">
      <w:pPr>
        <w:numPr>
          <w:ilvl w:val="1"/>
          <w:numId w:val="38"/>
        </w:numPr>
        <w:tabs>
          <w:tab w:val="num" w:pos="1800"/>
        </w:tabs>
        <w:spacing w:before="0" w:after="0" w:line="240" w:lineRule="auto"/>
        <w:rPr>
          <w:rFonts w:ascii="Times New Roman" w:hAnsi="Times New Roman" w:cs="Times New Roman"/>
          <w:sz w:val="24"/>
          <w:szCs w:val="24"/>
        </w:rPr>
      </w:pPr>
      <w:r w:rsidRPr="00E227FC">
        <w:rPr>
          <w:rFonts w:ascii="Times New Roman" w:hAnsi="Times New Roman" w:cs="Times New Roman"/>
          <w:sz w:val="24"/>
          <w:szCs w:val="24"/>
        </w:rPr>
        <w:t>uprawnienia budowlane bez ograniczeń do projektowania w branży sanitarnej w specjalności instalacyjnej w zakresie sieci, instalacji i urządzeń cieplnych, wentylacyjnych, gazowych, wodociągowych i kanalizacyjnych zgodnie z Rozp</w:t>
      </w:r>
      <w:r w:rsidR="00F15EBD">
        <w:rPr>
          <w:rFonts w:ascii="Times New Roman" w:hAnsi="Times New Roman" w:cs="Times New Roman"/>
          <w:sz w:val="24"/>
          <w:szCs w:val="24"/>
        </w:rPr>
        <w:t>.</w:t>
      </w:r>
      <w:r w:rsidRPr="00E227FC">
        <w:rPr>
          <w:rFonts w:ascii="Times New Roman" w:hAnsi="Times New Roman" w:cs="Times New Roman"/>
          <w:sz w:val="24"/>
          <w:szCs w:val="24"/>
        </w:rPr>
        <w:t xml:space="preserve"> Ministra Transportu i Budownictwa z dn. 28 kwietnia 2006 roku w sprawie samodzielnych funkcji technicznych w budownictwie (Dz. U. Nr 83 poz. 578) lub odpowiadające im ważne uprawnienia budowlane, które zostały wydane na podstawie wcześniej obowiązujących przepisów; </w:t>
      </w:r>
    </w:p>
    <w:p w14:paraId="4D961C67" w14:textId="77777777" w:rsidR="00E227FC" w:rsidRPr="00E227FC" w:rsidRDefault="00E227FC" w:rsidP="00E227FC">
      <w:pPr>
        <w:spacing w:before="0" w:line="240" w:lineRule="auto"/>
        <w:ind w:left="2880" w:firstLine="0"/>
        <w:rPr>
          <w:rFonts w:ascii="Times New Roman" w:hAnsi="Times New Roman" w:cs="Times New Roman"/>
          <w:sz w:val="24"/>
          <w:szCs w:val="24"/>
        </w:rPr>
      </w:pPr>
    </w:p>
    <w:p w14:paraId="12CC6C0B" w14:textId="77777777" w:rsidR="00E227FC" w:rsidRPr="00E227FC" w:rsidRDefault="00E227FC" w:rsidP="00C55AD5">
      <w:pPr>
        <w:pStyle w:val="Akapitzlist"/>
        <w:numPr>
          <w:ilvl w:val="0"/>
          <w:numId w:val="38"/>
        </w:numPr>
        <w:spacing w:after="200"/>
        <w:rPr>
          <w:bCs/>
        </w:rPr>
      </w:pPr>
      <w:r w:rsidRPr="00E227FC">
        <w:rPr>
          <w:bCs/>
        </w:rPr>
        <w:t xml:space="preserve">Kierownik budowy - </w:t>
      </w:r>
      <w:r w:rsidRPr="00E227FC">
        <w:t>posiadający:</w:t>
      </w:r>
    </w:p>
    <w:p w14:paraId="4759A68E" w14:textId="6C6AAFEC" w:rsidR="0053429E" w:rsidRDefault="00E227FC" w:rsidP="00C55AD5">
      <w:pPr>
        <w:numPr>
          <w:ilvl w:val="1"/>
          <w:numId w:val="39"/>
        </w:numPr>
        <w:spacing w:before="0" w:after="0" w:line="240" w:lineRule="auto"/>
        <w:rPr>
          <w:rFonts w:ascii="Times New Roman" w:hAnsi="Times New Roman" w:cs="Times New Roman"/>
          <w:sz w:val="24"/>
          <w:szCs w:val="24"/>
        </w:rPr>
      </w:pPr>
      <w:r w:rsidRPr="0053429E">
        <w:rPr>
          <w:rFonts w:ascii="Times New Roman" w:hAnsi="Times New Roman" w:cs="Times New Roman"/>
          <w:sz w:val="24"/>
          <w:szCs w:val="24"/>
        </w:rPr>
        <w:t>min. 5 lat doświadczenia w kierowaniu robotami z zakresu inżynierii środowiska, w tym doświadczenie na stanowisku kierownika robót lub kierownika budowy przy minimum 1 zadaniu polegającym na  budowie sieci kanalizacyjnej sanitarnej w systemie grawitacyjno-tłoczn</w:t>
      </w:r>
      <w:r w:rsidR="00C13430">
        <w:rPr>
          <w:rFonts w:ascii="Times New Roman" w:hAnsi="Times New Roman" w:cs="Times New Roman"/>
          <w:sz w:val="24"/>
          <w:szCs w:val="24"/>
        </w:rPr>
        <w:t>ym o długości co najmniej 20 km oraz  zadaniu polegającym na budowie sieci wodociągowej o długości co najmniej</w:t>
      </w:r>
      <w:r w:rsidR="00A01211">
        <w:rPr>
          <w:rFonts w:ascii="Times New Roman" w:hAnsi="Times New Roman" w:cs="Times New Roman"/>
          <w:sz w:val="24"/>
          <w:szCs w:val="24"/>
        </w:rPr>
        <w:t xml:space="preserve"> 2</w:t>
      </w:r>
      <w:r w:rsidR="00C13430">
        <w:rPr>
          <w:rFonts w:ascii="Times New Roman" w:hAnsi="Times New Roman" w:cs="Times New Roman"/>
          <w:sz w:val="24"/>
          <w:szCs w:val="24"/>
        </w:rPr>
        <w:t xml:space="preserve">  km</w:t>
      </w:r>
    </w:p>
    <w:p w14:paraId="55577724" w14:textId="2D146BFF" w:rsidR="00E227FC" w:rsidRDefault="00E227FC" w:rsidP="00C55AD5">
      <w:pPr>
        <w:numPr>
          <w:ilvl w:val="1"/>
          <w:numId w:val="39"/>
        </w:numPr>
        <w:spacing w:before="0" w:after="0" w:line="240" w:lineRule="auto"/>
        <w:rPr>
          <w:rFonts w:ascii="Times New Roman" w:hAnsi="Times New Roman" w:cs="Times New Roman"/>
          <w:sz w:val="24"/>
          <w:szCs w:val="24"/>
        </w:rPr>
      </w:pPr>
      <w:r w:rsidRPr="0053429E">
        <w:rPr>
          <w:rFonts w:ascii="Times New Roman" w:hAnsi="Times New Roman" w:cs="Times New Roman"/>
          <w:sz w:val="24"/>
          <w:szCs w:val="24"/>
        </w:rPr>
        <w:t>uprawnienia budowlane do kierowania robotami budowlanymi bez ograniczeń w specjalności instalacyjnej w zakresie sieci, instalacji i urządzeń cieplnych, wentylacyjnych, gazowych, wodociągowych i kanalizacyjnych, zgodnie z Rozp</w:t>
      </w:r>
      <w:r w:rsidR="00F15EBD">
        <w:rPr>
          <w:rFonts w:ascii="Times New Roman" w:hAnsi="Times New Roman" w:cs="Times New Roman"/>
          <w:sz w:val="24"/>
          <w:szCs w:val="24"/>
        </w:rPr>
        <w:t xml:space="preserve">. </w:t>
      </w:r>
      <w:r w:rsidRPr="0053429E">
        <w:rPr>
          <w:rFonts w:ascii="Times New Roman" w:hAnsi="Times New Roman" w:cs="Times New Roman"/>
          <w:sz w:val="24"/>
          <w:szCs w:val="24"/>
        </w:rPr>
        <w:t xml:space="preserve">Ministra Transportu i </w:t>
      </w:r>
      <w:r w:rsidR="00F15EBD">
        <w:rPr>
          <w:rFonts w:ascii="Times New Roman" w:hAnsi="Times New Roman" w:cs="Times New Roman"/>
          <w:sz w:val="24"/>
          <w:szCs w:val="24"/>
        </w:rPr>
        <w:t xml:space="preserve">Budownictwa z </w:t>
      </w:r>
      <w:r w:rsidR="00F15EBD">
        <w:rPr>
          <w:rFonts w:ascii="Times New Roman" w:hAnsi="Times New Roman" w:cs="Times New Roman"/>
          <w:sz w:val="24"/>
          <w:szCs w:val="24"/>
        </w:rPr>
        <w:lastRenderedPageBreak/>
        <w:t>dn. 28.04.</w:t>
      </w:r>
      <w:r w:rsidRPr="0053429E">
        <w:rPr>
          <w:rFonts w:ascii="Times New Roman" w:hAnsi="Times New Roman" w:cs="Times New Roman"/>
          <w:sz w:val="24"/>
          <w:szCs w:val="24"/>
        </w:rPr>
        <w:t>2006 roku w sprawie samodzielnych funkcji technicznych w budownictwie (Dz. U. Nr 83 poz. 578) lub odpowiadające im ważne uprawnienia budowlane, które zostały wydane na podstawie wcześniej obowiązujących przepisów.</w:t>
      </w:r>
    </w:p>
    <w:p w14:paraId="17828CF4" w14:textId="77777777" w:rsidR="002D4B3C" w:rsidRDefault="002D4B3C" w:rsidP="00C55AD5">
      <w:pPr>
        <w:numPr>
          <w:ilvl w:val="0"/>
          <w:numId w:val="38"/>
        </w:numPr>
        <w:spacing w:after="200" w:line="276" w:lineRule="auto"/>
        <w:ind w:right="3"/>
        <w:rPr>
          <w:rFonts w:ascii="Times New Roman" w:hAnsi="Times New Roman" w:cs="Times New Roman"/>
          <w:sz w:val="24"/>
          <w:szCs w:val="24"/>
        </w:rPr>
      </w:pPr>
      <w:r>
        <w:rPr>
          <w:rFonts w:ascii="Times New Roman" w:hAnsi="Times New Roman" w:cs="Times New Roman"/>
          <w:sz w:val="24"/>
          <w:szCs w:val="24"/>
        </w:rPr>
        <w:t>Geodeta  - posiadający:</w:t>
      </w:r>
    </w:p>
    <w:p w14:paraId="06661D33" w14:textId="01F65399" w:rsidR="0053429E" w:rsidRPr="00875AAE" w:rsidRDefault="002D4B3C" w:rsidP="002D4B3C">
      <w:pPr>
        <w:spacing w:after="200" w:line="276" w:lineRule="auto"/>
        <w:ind w:left="1779" w:right="3" w:firstLine="0"/>
        <w:rPr>
          <w:rFonts w:ascii="Times New Roman" w:hAnsi="Times New Roman" w:cs="Times New Roman"/>
          <w:sz w:val="24"/>
          <w:szCs w:val="24"/>
        </w:rPr>
      </w:pPr>
      <w:r>
        <w:rPr>
          <w:rFonts w:ascii="Times New Roman" w:hAnsi="Times New Roman" w:cs="Times New Roman"/>
          <w:sz w:val="24"/>
          <w:szCs w:val="24"/>
        </w:rPr>
        <w:t xml:space="preserve">- </w:t>
      </w:r>
      <w:r w:rsidR="0053429E" w:rsidRPr="00875AAE">
        <w:rPr>
          <w:rFonts w:ascii="Times New Roman" w:hAnsi="Times New Roman" w:cs="Times New Roman"/>
          <w:sz w:val="24"/>
          <w:szCs w:val="24"/>
        </w:rPr>
        <w:t>uprawnienia geodezyjne w zakresie obsługi inwestycji i geodezyjnych pomiarów sytuacyjno- wysokościowych, realizacyjnych i inwentaryzacyjnych wydane zgodnie z ustawą z dnia 07 lipca 1994r. Prawo budowlane (Dz. U.  z 2013, poz. 1409) oraz Rozp</w:t>
      </w:r>
      <w:r w:rsidR="00F15EBD">
        <w:rPr>
          <w:rFonts w:ascii="Times New Roman" w:hAnsi="Times New Roman" w:cs="Times New Roman"/>
          <w:sz w:val="24"/>
          <w:szCs w:val="24"/>
        </w:rPr>
        <w:t>.</w:t>
      </w:r>
      <w:r w:rsidR="0053429E" w:rsidRPr="00875AAE">
        <w:rPr>
          <w:rFonts w:ascii="Times New Roman" w:hAnsi="Times New Roman" w:cs="Times New Roman"/>
          <w:sz w:val="24"/>
          <w:szCs w:val="24"/>
        </w:rPr>
        <w:t xml:space="preserve"> Ministra Infrastruktury i Rozwoju z dnia 11</w:t>
      </w:r>
      <w:r w:rsidR="00F15EBD">
        <w:rPr>
          <w:rFonts w:ascii="Times New Roman" w:hAnsi="Times New Roman" w:cs="Times New Roman"/>
          <w:sz w:val="24"/>
          <w:szCs w:val="24"/>
        </w:rPr>
        <w:t>.09.</w:t>
      </w:r>
      <w:r w:rsidR="0053429E" w:rsidRPr="00875AAE">
        <w:rPr>
          <w:rFonts w:ascii="Times New Roman" w:hAnsi="Times New Roman" w:cs="Times New Roman"/>
          <w:sz w:val="24"/>
          <w:szCs w:val="24"/>
        </w:rPr>
        <w:t>2014 r. w sprawie samodzielnych funkcji technicznych w budownictwie (Dz. U. z 2014r., poz. 1278), albo odpowiadające im ważne uprawnienia budowlane, które zostały wydane na podstawie wcześniej obowiązujących przepisów, które pozwalać będą na pełnienie funkcji Geodety w zakresie niniejszego zamówienia.</w:t>
      </w:r>
    </w:p>
    <w:p w14:paraId="167AD59E" w14:textId="77777777" w:rsidR="0053429E" w:rsidRPr="00875AAE" w:rsidRDefault="0053429E" w:rsidP="002D4B3C">
      <w:pPr>
        <w:spacing w:after="200" w:line="276" w:lineRule="auto"/>
        <w:ind w:left="0" w:right="3" w:firstLine="0"/>
        <w:rPr>
          <w:rFonts w:ascii="Times New Roman" w:hAnsi="Times New Roman" w:cs="Times New Roman"/>
          <w:sz w:val="24"/>
          <w:szCs w:val="24"/>
        </w:rPr>
      </w:pPr>
      <w:r w:rsidRPr="00875AAE">
        <w:rPr>
          <w:rFonts w:ascii="Times New Roman" w:hAnsi="Times New Roman" w:cs="Times New Roman"/>
          <w:sz w:val="24"/>
          <w:szCs w:val="24"/>
        </w:rPr>
        <w:t xml:space="preserve">Zamawiający, określając wymogi dla każdej osoby w zakresie posiadanych uprawnień budowlanych, dopuszcza odpowiadające im uprawnienia budowlane wydane obywatelom państw Europejskiego Obszaru Gospodarczego oraz Konfederacji Szwajcarskiej, z zastrzeżeniem art. 12 a oraz innych przepisów ustawy Prawo Budowlane (Dz. U. z 2013, poz. 1409 t.j. z późn. zm) oraz ustawy o zasadach uznawania kwalifikacji zawodowych nabytych w państwach członkowskich Unii Europejskiej (Dz. U. z 2016 r. poz. 65 z późn. zm.),które pozwalać będą na pełnienie </w:t>
      </w:r>
      <w:r>
        <w:rPr>
          <w:rFonts w:ascii="Times New Roman" w:hAnsi="Times New Roman" w:cs="Times New Roman"/>
          <w:sz w:val="24"/>
          <w:szCs w:val="24"/>
        </w:rPr>
        <w:t>określonej funkcji</w:t>
      </w:r>
      <w:r w:rsidRPr="00875AAE">
        <w:rPr>
          <w:rFonts w:ascii="Times New Roman" w:hAnsi="Times New Roman" w:cs="Times New Roman"/>
          <w:sz w:val="24"/>
          <w:szCs w:val="24"/>
        </w:rPr>
        <w:t xml:space="preserve"> w zakresie objętym umową.</w:t>
      </w:r>
    </w:p>
    <w:p w14:paraId="0161C8B2" w14:textId="77777777" w:rsidR="00E45F89" w:rsidRDefault="00E45F89" w:rsidP="002D4B3C">
      <w:pPr>
        <w:spacing w:line="240" w:lineRule="auto"/>
        <w:rPr>
          <w:rFonts w:ascii="Times New Roman" w:hAnsi="Times New Roman" w:cs="Times New Roman"/>
          <w:sz w:val="24"/>
          <w:szCs w:val="24"/>
        </w:rPr>
      </w:pPr>
      <w:r w:rsidRPr="00603009">
        <w:rPr>
          <w:rFonts w:ascii="Times New Roman" w:hAnsi="Times New Roman" w:cs="Times New Roman"/>
          <w:sz w:val="24"/>
          <w:szCs w:val="24"/>
        </w:rPr>
        <w:t>Wszystkie osoby skierowane do realizacji niniejszego zamówienia muszą posługiwać się językiem polskim. W przeciwnym wypadku Wykonawca zapewni na czas realizacji zamówienia tłumacza języka polskiego.</w:t>
      </w:r>
    </w:p>
    <w:p w14:paraId="1F5D1448" w14:textId="77777777" w:rsidR="00955F36" w:rsidRPr="00603009" w:rsidRDefault="00955F36" w:rsidP="002D4B3C">
      <w:pPr>
        <w:spacing w:line="240" w:lineRule="auto"/>
        <w:rPr>
          <w:rFonts w:ascii="Times New Roman" w:hAnsi="Times New Roman" w:cs="Times New Roman"/>
          <w:sz w:val="24"/>
          <w:szCs w:val="24"/>
        </w:rPr>
      </w:pPr>
      <w:r>
        <w:rPr>
          <w:rFonts w:ascii="Times New Roman" w:hAnsi="Times New Roman" w:cs="Times New Roman"/>
          <w:sz w:val="24"/>
          <w:szCs w:val="24"/>
        </w:rPr>
        <w:t>Nie dopuszcza się łączenia pełnionych funkcji.</w:t>
      </w:r>
    </w:p>
    <w:p w14:paraId="50DFC9CD" w14:textId="77777777" w:rsidR="00E45F89" w:rsidRPr="00603009" w:rsidRDefault="00E45F89" w:rsidP="002D4B3C">
      <w:pPr>
        <w:spacing w:line="240" w:lineRule="auto"/>
        <w:rPr>
          <w:rFonts w:ascii="Times New Roman" w:hAnsi="Times New Roman" w:cs="Times New Roman"/>
          <w:sz w:val="24"/>
          <w:szCs w:val="24"/>
        </w:rPr>
      </w:pPr>
      <w:r w:rsidRPr="00603009">
        <w:rPr>
          <w:rFonts w:ascii="Times New Roman" w:hAnsi="Times New Roman" w:cs="Times New Roman"/>
          <w:sz w:val="24"/>
          <w:szCs w:val="24"/>
        </w:rPr>
        <w:t>Wymieniony powyżej skład personelu Wykonawcy należy traktować, jako minimalne wymagania Zamawiającego i nie wyczerpuje on całości personelu niezbędnego dla rzetelnego wypełnienia obowiązków Wykonawcy. Wykonawca powinien dostarczyć ww. osobom niezbędne wsparcie i pomoc ze strony innych specjalistów, która może być niezbędna do właściwego wykonania przedmiotu zamówienia. Koszty operacyjne i wynagrodzenie całego personelu muszą być zawarte w cenie oferty.</w:t>
      </w:r>
    </w:p>
    <w:p w14:paraId="344D92EE" w14:textId="77777777" w:rsidR="00E45F89" w:rsidRDefault="00E45F89" w:rsidP="002D4B3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95781">
        <w:rPr>
          <w:rFonts w:ascii="Times New Roman" w:hAnsi="Times New Roman" w:cs="Times New Roman"/>
          <w:sz w:val="24"/>
          <w:szCs w:val="24"/>
        </w:rPr>
        <w:t>Ilekroć Zamawiający wymaga określonych uprawnień budowlanych na podstawie aktualnie o</w:t>
      </w:r>
      <w:r>
        <w:rPr>
          <w:rFonts w:ascii="Times New Roman" w:hAnsi="Times New Roman" w:cs="Times New Roman"/>
          <w:sz w:val="24"/>
          <w:szCs w:val="24"/>
        </w:rPr>
        <w:t>b</w:t>
      </w:r>
      <w:r w:rsidRPr="00595781">
        <w:rPr>
          <w:rFonts w:ascii="Times New Roman" w:hAnsi="Times New Roman" w:cs="Times New Roman"/>
          <w:sz w:val="24"/>
          <w:szCs w:val="24"/>
        </w:rPr>
        <w:t xml:space="preserve">owiązującej ustawy z dnia 7 lipca 1994 r. Prawo budowlane (tekst jednolity Dz. U. z 2016 r., poz. 290 – dalej „ustawa PB”), wraz rozporządzeniami wykonawczymi; rozumie przez to również odpowiadające im ważne uprawnienia budowlane, wydane na podstawie uprzednio obowiązujących przepisów prawa lub odpowiednich przepisów prawa państw członkowskich Unii Europejskiej, </w:t>
      </w:r>
    </w:p>
    <w:p w14:paraId="1F0A8157"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Konfederacji Szwajcarskiej lub państw członkowskich Europejskiego Porozumienia o Wolnym Handlu (EFTA) – stron umowy o Europejskim Obszarze Gospodarczym, którzy nabyli prawo do wykonywania określonych zawodów regulowanych lub określonych </w:t>
      </w:r>
      <w:r w:rsidRPr="00595781">
        <w:rPr>
          <w:rFonts w:ascii="Times New Roman" w:hAnsi="Times New Roman" w:cs="Times New Roman"/>
          <w:sz w:val="24"/>
          <w:szCs w:val="24"/>
        </w:rPr>
        <w:lastRenderedPageBreak/>
        <w:t xml:space="preserve">działalności, jeżeli te </w:t>
      </w:r>
      <w:r>
        <w:rPr>
          <w:rFonts w:ascii="Times New Roman" w:hAnsi="Times New Roman" w:cs="Times New Roman"/>
          <w:sz w:val="24"/>
          <w:szCs w:val="24"/>
        </w:rPr>
        <w:t>k</w:t>
      </w:r>
      <w:r w:rsidRPr="00595781">
        <w:rPr>
          <w:rFonts w:ascii="Times New Roman" w:hAnsi="Times New Roman" w:cs="Times New Roman"/>
          <w:sz w:val="24"/>
          <w:szCs w:val="24"/>
        </w:rPr>
        <w:t>walifikacje zostały uznane na zasadach przewidzianych w ustawie z dnia 22 grudnia 2015 r. o zasadach uznawania kwalifikacji zawodowych nabytych w państwach członkowskich Unii Europejskiej (Dz. U. z 2016 r., poz. 65 – dalej „ustawa o uznawaniu kwalifikacji”).</w:t>
      </w:r>
    </w:p>
    <w:p w14:paraId="7110A804"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Przez doświadczenie zawodowe (liczone jest w okresie od daty uzyskania stosownych uprawnień do daty składania ofert), zgodnie z art. 2 ust. 1 pkt 9a ustawy z dnia 20 kwietnia 2004 r. o promocji zatrudnienia i instytucjach rynku pracy (Dz. U. </w:t>
      </w:r>
      <w:r>
        <w:rPr>
          <w:rFonts w:ascii="Times New Roman" w:hAnsi="Times New Roman" w:cs="Times New Roman"/>
          <w:sz w:val="24"/>
          <w:szCs w:val="24"/>
        </w:rPr>
        <w:t>2016.645 ze zm</w:t>
      </w:r>
      <w:r w:rsidRPr="00595781">
        <w:rPr>
          <w:rFonts w:ascii="Times New Roman" w:hAnsi="Times New Roman" w:cs="Times New Roman"/>
          <w:sz w:val="24"/>
          <w:szCs w:val="24"/>
        </w:rPr>
        <w:t>.), należy rozumieć doświadczenie zawodowe uzyskane w trakcie zatrudnienia, wykonywania innej pracy zarobkowej, lub prowadzenia działalności gospodarczej przez okres co najmniej 6 miesięcy. Oznacza to, że doświadczenie zawodowe uzyskuje się m. in. poprzez lata pracy zarobkowej w trakcie zatrudnienia, wykonywania innej pracy zarobkowej lub prowadzenia działalności gospodarczej prowadzonej co najmniej 6 miesięcy. Warunek doświadczenia zawodowego zawiera także doświadczenie praktyczne tj. wymóg nabycia, w trakcie tego doświadczenia zawodowego, określonych umiejętności praktycznych do wykonywania pracy przez wykonywanie zadań o określonym stopniu złożoności.</w:t>
      </w:r>
    </w:p>
    <w:p w14:paraId="270A913F"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(w przypadku wspólnego ubiegania się dwóch lub więcej Wykonawców o udzielenie niniejszego zamówienia, oceniane będą łączne zdolności techniczne lub zawodowe – w tym celu Wykonawcy składający ofertę wspólną przedkładają jeden wspólny wykaz robót budowlanych oraz dowody, czy zostały wykonane należycie oraz jeden wspólny wykaz osób).</w:t>
      </w:r>
    </w:p>
    <w:p w14:paraId="5B72F806" w14:textId="77777777" w:rsidR="00E45F89" w:rsidRPr="00595781" w:rsidRDefault="00E45F89" w:rsidP="002D4B3C">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3. Zamawiający może, na każdym etapie postępowania, uznać, że wykonawca nie posiada</w:t>
      </w:r>
      <w:r>
        <w:rPr>
          <w:rFonts w:ascii="Times New Roman" w:hAnsi="Times New Roman" w:cs="Times New Roman"/>
          <w:sz w:val="24"/>
          <w:szCs w:val="24"/>
        </w:rPr>
        <w:t xml:space="preserve"> </w:t>
      </w:r>
      <w:r w:rsidRPr="00595781">
        <w:rPr>
          <w:rFonts w:ascii="Times New Roman" w:hAnsi="Times New Roman" w:cs="Times New Roman"/>
          <w:sz w:val="24"/>
          <w:szCs w:val="24"/>
        </w:rPr>
        <w:t>wymaganych zdolności, jeżeli zaangażowanie zasobów technicznych lub zawodowych</w:t>
      </w:r>
      <w:r>
        <w:rPr>
          <w:rFonts w:ascii="Times New Roman" w:hAnsi="Times New Roman" w:cs="Times New Roman"/>
          <w:sz w:val="24"/>
          <w:szCs w:val="24"/>
        </w:rPr>
        <w:t xml:space="preserve"> </w:t>
      </w:r>
      <w:r w:rsidRPr="00595781">
        <w:rPr>
          <w:rFonts w:ascii="Times New Roman" w:hAnsi="Times New Roman" w:cs="Times New Roman"/>
          <w:sz w:val="24"/>
          <w:szCs w:val="24"/>
        </w:rPr>
        <w:t>wykonawcy w inne przedsięwzięcia gospodarcze wykonawcy może mieć negatywny wpływ na realizację zamówienia.</w:t>
      </w:r>
    </w:p>
    <w:p w14:paraId="64A1EBB9" w14:textId="77777777" w:rsidR="00E45F89" w:rsidRPr="00595781" w:rsidRDefault="00E45F89" w:rsidP="002D4B3C">
      <w:pPr>
        <w:spacing w:line="240" w:lineRule="auto"/>
        <w:rPr>
          <w:rFonts w:ascii="Times New Roman" w:hAnsi="Times New Roman" w:cs="Times New Roman"/>
          <w:sz w:val="24"/>
          <w:szCs w:val="24"/>
        </w:rPr>
      </w:pPr>
    </w:p>
    <w:p w14:paraId="32DD077A" w14:textId="77777777" w:rsidR="00E45F89" w:rsidRPr="00595781" w:rsidRDefault="00E45F89" w:rsidP="002D4B3C">
      <w:pPr>
        <w:spacing w:line="240" w:lineRule="auto"/>
        <w:rPr>
          <w:rFonts w:ascii="Times New Roman" w:hAnsi="Times New Roman" w:cs="Times New Roman"/>
          <w:sz w:val="24"/>
          <w:szCs w:val="24"/>
        </w:rPr>
      </w:pPr>
      <w:bookmarkStart w:id="25" w:name="_Toc488317553"/>
      <w:r w:rsidRPr="00E227FC">
        <w:rPr>
          <w:rStyle w:val="Nagwek2Znak"/>
        </w:rPr>
        <w:t>5.2.</w:t>
      </w:r>
      <w:r w:rsidR="00E227FC" w:rsidRPr="00E227FC">
        <w:rPr>
          <w:rStyle w:val="Nagwek2Znak"/>
        </w:rPr>
        <w:t>4</w:t>
      </w:r>
      <w:r w:rsidRPr="00E227FC">
        <w:rPr>
          <w:rStyle w:val="Nagwek2Znak"/>
        </w:rPr>
        <w:t>. Korzystanie przez wykonawcę ze zdolności technicznych lub sytuacji ekonomicznej innych podmiotów</w:t>
      </w:r>
      <w:bookmarkEnd w:id="25"/>
      <w:r w:rsidRPr="00595781">
        <w:rPr>
          <w:rFonts w:ascii="Times New Roman" w:hAnsi="Times New Roman" w:cs="Times New Roman"/>
          <w:sz w:val="24"/>
          <w:szCs w:val="24"/>
        </w:rPr>
        <w:t>.</w:t>
      </w:r>
    </w:p>
    <w:p w14:paraId="6474A30B"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699FC106"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pkt 5.1.</w:t>
      </w:r>
    </w:p>
    <w:p w14:paraId="30BCEFD4"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3. 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5B495A07"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lastRenderedPageBreak/>
        <w:t>4.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280F995C"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5. Jeżeli zdolności techniczne lub zawodowe lub sytuacja ekonomiczna lub finansowa, podmiotu, o którym mowa w ppkt 1, nie potwierdzają spełnienia przez Wykonawcę warunków udziału w postępowaniu lub zachodzą wobec tych podmiotów podstawy wykluczenia, Zamawiający żąda, aby wykonawca w terminie określonym przez zamawiającego:</w:t>
      </w:r>
    </w:p>
    <w:p w14:paraId="797B1797"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a) zastąpił ten podmiot innym podmiotem lub podmiotami lub</w:t>
      </w:r>
    </w:p>
    <w:p w14:paraId="0244EC67"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b) zobowiązał się do osobistego wykonania odpowiedniej części zamówienia, jeżeli wykaże</w:t>
      </w:r>
    </w:p>
    <w:p w14:paraId="292DD84D"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zdolności techniczne lub zawodowe lub sytuację finansową lub ekonomiczną, o których mowa w ppkt 1.</w:t>
      </w:r>
    </w:p>
    <w:p w14:paraId="5ECFD43F" w14:textId="77777777" w:rsidR="00E45F89" w:rsidRPr="00595781" w:rsidRDefault="00E45F89" w:rsidP="002D4B3C">
      <w:pPr>
        <w:spacing w:line="240" w:lineRule="auto"/>
        <w:rPr>
          <w:rFonts w:ascii="Times New Roman" w:hAnsi="Times New Roman" w:cs="Times New Roman"/>
          <w:sz w:val="24"/>
          <w:szCs w:val="24"/>
        </w:rPr>
      </w:pPr>
    </w:p>
    <w:p w14:paraId="660E504C" w14:textId="77777777" w:rsidR="00E45F89" w:rsidRPr="00595781" w:rsidRDefault="00E45F89" w:rsidP="00C768BA">
      <w:pPr>
        <w:pStyle w:val="Nagwek2"/>
      </w:pPr>
      <w:bookmarkStart w:id="26" w:name="_Toc488317554"/>
      <w:r w:rsidRPr="00595781">
        <w:t>5.3. Procedura odwrócona.</w:t>
      </w:r>
      <w:bookmarkEnd w:id="26"/>
    </w:p>
    <w:p w14:paraId="4E2B6487"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 Zamawiający, w toku czynności oceny ofert, nie dokonuje podmiotowej oceny wszystkich Wykonawców (ocena spełniania warunków udziału w postępowaniu, braku podstaw do wykluczenia), nie bada wszystkich wstępnych oświadczeń Wykonawców, lecz w pierwszej kolejności dokonuje oceny ofert pod kątem przesłanek odrzucenia oferty (art. 89 ust. 1 ustawy Pzp) oraz kryteriów oceny ofert opisanych w SIWZ, po czym dopiero wyłącznie w odniesieniu do wykonawcy, którego oferta została oceniona jako najkorzystniejsza (uplasowała się na najwyższej pozycji rankingowej), dokona oceny podmiotowej Wykonawcy, tj. zbada oświadczenie wstępne, a następnie zażąda przedłożenia dokumentów w trybie art. 26 ust. 1 ustawy Pzp,</w:t>
      </w:r>
    </w:p>
    <w:p w14:paraId="71BC5E9D"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Jeżeli Wykonawca, o którym mowa w ppkt 1, uchyla się od zawarcia umowy lub nie wnosi wymaganego zabezpieczenia należytego wykonania umowy, Zamawiający może zbadać, czy Wykonawca, który złożył ofertę najwyżej ocenioną spośród pozostałych ofert nie podlega wykluczeniu oraz czy spełnia warunki udziału w postępowaniu.</w:t>
      </w:r>
    </w:p>
    <w:p w14:paraId="6286A97D" w14:textId="77777777" w:rsidR="00E45F89" w:rsidRPr="002F42A4" w:rsidRDefault="00E45F89" w:rsidP="002D4B3C">
      <w:pPr>
        <w:pStyle w:val="Nagwek1"/>
        <w:spacing w:line="240" w:lineRule="auto"/>
        <w:rPr>
          <w:b w:val="0"/>
        </w:rPr>
      </w:pPr>
      <w:bookmarkStart w:id="27" w:name="_Toc488317555"/>
      <w:r w:rsidRPr="002F42A4">
        <w:t>6. Wykaz oświadczeń lub dokumentów, potwierdzających spełnianie warunków udziału w postępowaniu oraz brak podstaw wykluczenia.</w:t>
      </w:r>
      <w:bookmarkEnd w:id="27"/>
    </w:p>
    <w:p w14:paraId="6321155F" w14:textId="77777777" w:rsidR="00E45F89" w:rsidRPr="00595781" w:rsidRDefault="00E45F89" w:rsidP="00C768BA">
      <w:pPr>
        <w:pStyle w:val="Nagwek2"/>
      </w:pPr>
      <w:bookmarkStart w:id="28" w:name="_Toc488317556"/>
      <w:r w:rsidRPr="00595781">
        <w:t>6.1. Oświadczenie wykonawcy i dodatkowe dokumenty dołączane do oferty</w:t>
      </w:r>
      <w:bookmarkEnd w:id="28"/>
      <w:r>
        <w:t xml:space="preserve"> </w:t>
      </w:r>
    </w:p>
    <w:p w14:paraId="073DCC1C"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 Do oferty Wykonawca dołącza:</w:t>
      </w:r>
    </w:p>
    <w:p w14:paraId="68CC058B" w14:textId="77777777" w:rsidR="00E45F89" w:rsidRPr="002D4B3C" w:rsidRDefault="00E45F89" w:rsidP="00C55AD5">
      <w:pPr>
        <w:pStyle w:val="Akapitzlist"/>
        <w:widowControl w:val="0"/>
        <w:numPr>
          <w:ilvl w:val="0"/>
          <w:numId w:val="30"/>
        </w:numPr>
        <w:tabs>
          <w:tab w:val="left" w:pos="460"/>
        </w:tabs>
        <w:spacing w:before="123"/>
        <w:ind w:right="117"/>
        <w:jc w:val="both"/>
        <w:rPr>
          <w:rFonts w:eastAsia="Calibri"/>
        </w:rPr>
      </w:pPr>
      <w:r w:rsidRPr="00731A30">
        <w:t>aktualne</w:t>
      </w:r>
      <w:r w:rsidRPr="002D4B3C">
        <w:rPr>
          <w:spacing w:val="38"/>
        </w:rPr>
        <w:t xml:space="preserve"> </w:t>
      </w:r>
      <w:r w:rsidRPr="00731A30">
        <w:t>na</w:t>
      </w:r>
      <w:r w:rsidRPr="002D4B3C">
        <w:rPr>
          <w:spacing w:val="39"/>
        </w:rPr>
        <w:t xml:space="preserve"> </w:t>
      </w:r>
      <w:r w:rsidRPr="00731A30">
        <w:t>dzień</w:t>
      </w:r>
      <w:r w:rsidRPr="002D4B3C">
        <w:rPr>
          <w:spacing w:val="39"/>
        </w:rPr>
        <w:t xml:space="preserve"> </w:t>
      </w:r>
      <w:r w:rsidRPr="00731A30">
        <w:t>składania</w:t>
      </w:r>
      <w:r w:rsidRPr="002D4B3C">
        <w:rPr>
          <w:spacing w:val="39"/>
        </w:rPr>
        <w:t xml:space="preserve"> </w:t>
      </w:r>
      <w:r w:rsidRPr="00731A30">
        <w:t>ofert</w:t>
      </w:r>
      <w:r w:rsidRPr="002D4B3C">
        <w:rPr>
          <w:spacing w:val="41"/>
        </w:rPr>
        <w:t xml:space="preserve"> </w:t>
      </w:r>
      <w:r w:rsidRPr="00731A30">
        <w:t>oświadczenie</w:t>
      </w:r>
      <w:r w:rsidRPr="002D4B3C">
        <w:rPr>
          <w:spacing w:val="37"/>
        </w:rPr>
        <w:t xml:space="preserve"> </w:t>
      </w:r>
      <w:r w:rsidRPr="00731A30">
        <w:t>o</w:t>
      </w:r>
      <w:r w:rsidRPr="002D4B3C">
        <w:rPr>
          <w:spacing w:val="39"/>
        </w:rPr>
        <w:t xml:space="preserve"> </w:t>
      </w:r>
      <w:r w:rsidRPr="00731A30">
        <w:t>braku</w:t>
      </w:r>
      <w:r w:rsidRPr="002D4B3C">
        <w:rPr>
          <w:spacing w:val="40"/>
        </w:rPr>
        <w:t xml:space="preserve"> </w:t>
      </w:r>
      <w:r w:rsidRPr="00731A30">
        <w:t>podstaw</w:t>
      </w:r>
      <w:r w:rsidRPr="002D4B3C">
        <w:rPr>
          <w:spacing w:val="38"/>
        </w:rPr>
        <w:t xml:space="preserve"> </w:t>
      </w:r>
      <w:r w:rsidRPr="00731A30">
        <w:t>do</w:t>
      </w:r>
      <w:r w:rsidRPr="002D4B3C">
        <w:rPr>
          <w:w w:val="99"/>
        </w:rPr>
        <w:t xml:space="preserve"> </w:t>
      </w:r>
      <w:r w:rsidRPr="00731A30">
        <w:t>wykluczenia</w:t>
      </w:r>
      <w:r w:rsidRPr="002D4B3C">
        <w:rPr>
          <w:spacing w:val="-5"/>
        </w:rPr>
        <w:t xml:space="preserve"> </w:t>
      </w:r>
      <w:r w:rsidRPr="00731A30">
        <w:t>z</w:t>
      </w:r>
      <w:r w:rsidRPr="002D4B3C">
        <w:rPr>
          <w:spacing w:val="-5"/>
        </w:rPr>
        <w:t xml:space="preserve"> </w:t>
      </w:r>
      <w:r w:rsidRPr="00731A30">
        <w:t>postępowania</w:t>
      </w:r>
      <w:r w:rsidRPr="002D4B3C">
        <w:rPr>
          <w:spacing w:val="-5"/>
        </w:rPr>
        <w:t xml:space="preserve"> </w:t>
      </w:r>
      <w:r w:rsidRPr="00731A30">
        <w:t>o</w:t>
      </w:r>
      <w:r w:rsidRPr="002D4B3C">
        <w:rPr>
          <w:spacing w:val="-5"/>
        </w:rPr>
        <w:t xml:space="preserve"> </w:t>
      </w:r>
      <w:r w:rsidRPr="00731A30">
        <w:t>udzielenie</w:t>
      </w:r>
      <w:r w:rsidRPr="002D4B3C">
        <w:rPr>
          <w:spacing w:val="-6"/>
        </w:rPr>
        <w:t xml:space="preserve"> </w:t>
      </w:r>
      <w:r w:rsidRPr="00731A30">
        <w:t>zamówienia</w:t>
      </w:r>
      <w:r w:rsidRPr="002D4B3C">
        <w:rPr>
          <w:spacing w:val="-5"/>
        </w:rPr>
        <w:t xml:space="preserve"> </w:t>
      </w:r>
      <w:r w:rsidRPr="00731A30">
        <w:t>publicznego</w:t>
      </w:r>
      <w:r w:rsidRPr="002D4B3C">
        <w:rPr>
          <w:spacing w:val="-5"/>
        </w:rPr>
        <w:t xml:space="preserve"> </w:t>
      </w:r>
      <w:r w:rsidRPr="00731A30">
        <w:t>i</w:t>
      </w:r>
      <w:r w:rsidRPr="002D4B3C">
        <w:rPr>
          <w:spacing w:val="-6"/>
        </w:rPr>
        <w:t xml:space="preserve"> </w:t>
      </w:r>
      <w:r w:rsidRPr="00731A30">
        <w:t>spełnianiu</w:t>
      </w:r>
      <w:r w:rsidRPr="002D4B3C">
        <w:rPr>
          <w:spacing w:val="-5"/>
        </w:rPr>
        <w:t xml:space="preserve"> </w:t>
      </w:r>
      <w:r w:rsidRPr="00731A30">
        <w:t>warunków</w:t>
      </w:r>
      <w:r w:rsidRPr="002D4B3C">
        <w:rPr>
          <w:spacing w:val="-4"/>
        </w:rPr>
        <w:t xml:space="preserve"> </w:t>
      </w:r>
      <w:r w:rsidRPr="00731A30">
        <w:t>udziału</w:t>
      </w:r>
      <w:r w:rsidRPr="002D4B3C">
        <w:rPr>
          <w:spacing w:val="-5"/>
        </w:rPr>
        <w:t xml:space="preserve"> </w:t>
      </w:r>
      <w:r w:rsidRPr="00731A30">
        <w:t>w</w:t>
      </w:r>
      <w:r w:rsidRPr="002D4B3C">
        <w:rPr>
          <w:spacing w:val="-6"/>
        </w:rPr>
        <w:t xml:space="preserve"> </w:t>
      </w:r>
      <w:r w:rsidRPr="00731A30">
        <w:t>postępowaniu,</w:t>
      </w:r>
      <w:r w:rsidRPr="002D4B3C">
        <w:rPr>
          <w:spacing w:val="5"/>
        </w:rPr>
        <w:t xml:space="preserve"> </w:t>
      </w:r>
      <w:r w:rsidRPr="00731A30">
        <w:t>o</w:t>
      </w:r>
      <w:r w:rsidRPr="002D4B3C">
        <w:rPr>
          <w:spacing w:val="-5"/>
        </w:rPr>
        <w:t xml:space="preserve"> </w:t>
      </w:r>
      <w:r w:rsidRPr="00731A30">
        <w:t>których</w:t>
      </w:r>
      <w:r w:rsidRPr="002D4B3C">
        <w:rPr>
          <w:w w:val="99"/>
        </w:rPr>
        <w:t xml:space="preserve"> </w:t>
      </w:r>
      <w:r w:rsidRPr="00731A30">
        <w:t>mowa</w:t>
      </w:r>
      <w:r w:rsidRPr="002D4B3C">
        <w:rPr>
          <w:spacing w:val="19"/>
        </w:rPr>
        <w:t xml:space="preserve"> </w:t>
      </w:r>
      <w:r w:rsidRPr="00731A30">
        <w:t>w</w:t>
      </w:r>
      <w:r w:rsidRPr="002D4B3C">
        <w:rPr>
          <w:spacing w:val="15"/>
        </w:rPr>
        <w:t xml:space="preserve"> </w:t>
      </w:r>
      <w:r w:rsidRPr="00731A30">
        <w:t>art.</w:t>
      </w:r>
      <w:r w:rsidRPr="002D4B3C">
        <w:rPr>
          <w:spacing w:val="16"/>
        </w:rPr>
        <w:t xml:space="preserve"> </w:t>
      </w:r>
      <w:r w:rsidRPr="00731A30">
        <w:t>22</w:t>
      </w:r>
      <w:r w:rsidRPr="002D4B3C">
        <w:rPr>
          <w:spacing w:val="15"/>
        </w:rPr>
        <w:t xml:space="preserve"> </w:t>
      </w:r>
      <w:r w:rsidRPr="00731A30">
        <w:t>ustawy</w:t>
      </w:r>
      <w:r w:rsidRPr="002D4B3C">
        <w:rPr>
          <w:spacing w:val="19"/>
        </w:rPr>
        <w:t xml:space="preserve"> </w:t>
      </w:r>
      <w:r w:rsidRPr="00731A30">
        <w:t>Oświadczenie</w:t>
      </w:r>
      <w:r w:rsidRPr="002D4B3C">
        <w:rPr>
          <w:spacing w:val="15"/>
        </w:rPr>
        <w:t xml:space="preserve"> </w:t>
      </w:r>
      <w:r w:rsidRPr="00731A30">
        <w:t>składa</w:t>
      </w:r>
      <w:r w:rsidRPr="002D4B3C">
        <w:rPr>
          <w:spacing w:val="16"/>
        </w:rPr>
        <w:t xml:space="preserve"> </w:t>
      </w:r>
      <w:r w:rsidRPr="00731A30">
        <w:t>się</w:t>
      </w:r>
      <w:r w:rsidRPr="002D4B3C">
        <w:rPr>
          <w:spacing w:val="15"/>
        </w:rPr>
        <w:t xml:space="preserve"> </w:t>
      </w:r>
      <w:r w:rsidRPr="00731A30">
        <w:t>na</w:t>
      </w:r>
      <w:r w:rsidRPr="002D4B3C">
        <w:rPr>
          <w:spacing w:val="16"/>
        </w:rPr>
        <w:t xml:space="preserve"> </w:t>
      </w:r>
      <w:r w:rsidRPr="00731A30">
        <w:t>formularzu</w:t>
      </w:r>
      <w:r w:rsidRPr="002D4B3C">
        <w:rPr>
          <w:spacing w:val="17"/>
        </w:rPr>
        <w:t xml:space="preserve"> </w:t>
      </w:r>
      <w:r w:rsidRPr="00731A30">
        <w:t>jednolitego</w:t>
      </w:r>
      <w:r w:rsidRPr="002D4B3C">
        <w:rPr>
          <w:spacing w:val="16"/>
        </w:rPr>
        <w:t xml:space="preserve"> </w:t>
      </w:r>
      <w:r w:rsidRPr="00731A30">
        <w:t>europejskiego</w:t>
      </w:r>
      <w:r w:rsidRPr="002D4B3C">
        <w:rPr>
          <w:spacing w:val="16"/>
        </w:rPr>
        <w:t xml:space="preserve"> </w:t>
      </w:r>
      <w:r w:rsidRPr="00731A30">
        <w:t>dokumentu</w:t>
      </w:r>
      <w:r w:rsidRPr="002D4B3C">
        <w:rPr>
          <w:spacing w:val="17"/>
        </w:rPr>
        <w:t xml:space="preserve"> </w:t>
      </w:r>
      <w:r w:rsidRPr="00731A30">
        <w:t>zamówienia</w:t>
      </w:r>
      <w:r w:rsidRPr="002D4B3C">
        <w:rPr>
          <w:spacing w:val="16"/>
        </w:rPr>
        <w:t xml:space="preserve"> </w:t>
      </w:r>
      <w:r w:rsidRPr="00731A30">
        <w:t>(JEDZ),</w:t>
      </w:r>
      <w:r w:rsidRPr="002D4B3C">
        <w:rPr>
          <w:w w:val="99"/>
        </w:rPr>
        <w:t xml:space="preserve"> </w:t>
      </w:r>
      <w:r w:rsidRPr="00731A30">
        <w:t>sporządzonego zgodnie z wzorem standardowego formularza określonego w rozporządzeniu wykonawczym</w:t>
      </w:r>
      <w:r w:rsidRPr="002D4B3C">
        <w:rPr>
          <w:spacing w:val="22"/>
        </w:rPr>
        <w:t xml:space="preserve"> </w:t>
      </w:r>
      <w:r w:rsidRPr="00731A30">
        <w:t>Komisji</w:t>
      </w:r>
      <w:r w:rsidRPr="002D4B3C">
        <w:rPr>
          <w:w w:val="99"/>
        </w:rPr>
        <w:t xml:space="preserve"> </w:t>
      </w:r>
      <w:r w:rsidRPr="00731A30">
        <w:t xml:space="preserve">Europejskiej wydanym na podstawie art. 59 ust. 2 dyrektywy 2014/24/UE oraz art. 80 ust. 3 </w:t>
      </w:r>
      <w:r w:rsidRPr="00731A30">
        <w:lastRenderedPageBreak/>
        <w:t>dyrektywy</w:t>
      </w:r>
      <w:r w:rsidRPr="002D4B3C">
        <w:rPr>
          <w:spacing w:val="-11"/>
        </w:rPr>
        <w:t xml:space="preserve"> </w:t>
      </w:r>
      <w:r w:rsidRPr="00731A30">
        <w:t>2014/25/UE.</w:t>
      </w:r>
      <w:r w:rsidRPr="002D4B3C">
        <w:rPr>
          <w:w w:val="99"/>
        </w:rPr>
        <w:t xml:space="preserve"> </w:t>
      </w:r>
      <w:r w:rsidRPr="00731A30">
        <w:t>Informacje zawarte w oświadczeniu będą stanowić wstępne potwierdzenie, że wykonawca nie podlega wykluczeniu</w:t>
      </w:r>
      <w:r w:rsidRPr="002D4B3C">
        <w:rPr>
          <w:spacing w:val="24"/>
        </w:rPr>
        <w:t xml:space="preserve"> </w:t>
      </w:r>
      <w:r w:rsidRPr="00731A30">
        <w:t>oraz</w:t>
      </w:r>
      <w:r w:rsidRPr="002D4B3C">
        <w:rPr>
          <w:w w:val="99"/>
        </w:rPr>
        <w:t xml:space="preserve"> </w:t>
      </w:r>
      <w:r w:rsidRPr="00731A30">
        <w:t>spełnia warunki</w:t>
      </w:r>
      <w:r w:rsidRPr="002D4B3C">
        <w:rPr>
          <w:spacing w:val="-1"/>
        </w:rPr>
        <w:t xml:space="preserve"> </w:t>
      </w:r>
      <w:r w:rsidRPr="006479D4">
        <w:t>udziału.</w:t>
      </w:r>
    </w:p>
    <w:p w14:paraId="75FD8840" w14:textId="77777777" w:rsidR="00E45F89" w:rsidRPr="00731A30" w:rsidRDefault="00E45F89" w:rsidP="00C55AD5">
      <w:pPr>
        <w:pStyle w:val="Akapitzlist"/>
        <w:widowControl w:val="0"/>
        <w:numPr>
          <w:ilvl w:val="1"/>
          <w:numId w:val="31"/>
        </w:numPr>
        <w:tabs>
          <w:tab w:val="left" w:pos="821"/>
        </w:tabs>
        <w:spacing w:before="1"/>
        <w:ind w:right="125"/>
        <w:rPr>
          <w:rFonts w:eastAsia="Calibri"/>
        </w:rPr>
      </w:pPr>
      <w:r w:rsidRPr="00731A30">
        <w:rPr>
          <w:rFonts w:eastAsia="Calibri"/>
        </w:rPr>
        <w:t>Wykonawca powinien pobrać ze strony internetowej Zamawiającego plik w formacie XML o nazwie</w:t>
      </w:r>
      <w:r w:rsidRPr="00731A30">
        <w:rPr>
          <w:rFonts w:eastAsia="Calibri"/>
          <w:spacing w:val="-6"/>
        </w:rPr>
        <w:t xml:space="preserve"> </w:t>
      </w:r>
      <w:r w:rsidRPr="00731A30">
        <w:rPr>
          <w:rFonts w:eastAsia="Calibri"/>
        </w:rPr>
        <w:t>„JEDZ”.</w:t>
      </w:r>
    </w:p>
    <w:p w14:paraId="1A60E887" w14:textId="77777777" w:rsidR="00E45F89" w:rsidRPr="00731A30" w:rsidRDefault="00E45F89" w:rsidP="00C55AD5">
      <w:pPr>
        <w:pStyle w:val="Akapitzlist"/>
        <w:widowControl w:val="0"/>
        <w:numPr>
          <w:ilvl w:val="1"/>
          <w:numId w:val="31"/>
        </w:numPr>
        <w:tabs>
          <w:tab w:val="left" w:pos="821"/>
        </w:tabs>
        <w:spacing w:before="121"/>
        <w:ind w:right="117"/>
        <w:jc w:val="both"/>
        <w:rPr>
          <w:rFonts w:eastAsia="Calibri"/>
        </w:rPr>
      </w:pPr>
      <w:r w:rsidRPr="00731A30">
        <w:t xml:space="preserve">Następnie wejść na stronę </w:t>
      </w:r>
      <w:hyperlink r:id="rId24">
        <w:r w:rsidRPr="00731A30">
          <w:rPr>
            <w:b/>
            <w:color w:val="0000FF"/>
            <w:u w:val="single" w:color="0000FF"/>
          </w:rPr>
          <w:t xml:space="preserve">https://ec.europa.eu/growth/tools-databases/espd/filter?lang=pl </w:t>
        </w:r>
      </w:hyperlink>
      <w:r w:rsidRPr="00731A30">
        <w:t>i zaimportować</w:t>
      </w:r>
      <w:r w:rsidRPr="00731A30">
        <w:rPr>
          <w:spacing w:val="3"/>
        </w:rPr>
        <w:t xml:space="preserve"> </w:t>
      </w:r>
      <w:r w:rsidRPr="00731A30">
        <w:t>pobrany</w:t>
      </w:r>
      <w:r w:rsidRPr="00731A30">
        <w:rPr>
          <w:w w:val="99"/>
        </w:rPr>
        <w:t xml:space="preserve"> </w:t>
      </w:r>
      <w:r w:rsidRPr="00731A30">
        <w:t>plik JEDZ. Po wypełnieniu</w:t>
      </w:r>
      <w:r>
        <w:t xml:space="preserve"> JEDZ należy podpisać i złożyć g</w:t>
      </w:r>
      <w:r w:rsidRPr="00731A30">
        <w:t>o wraz z</w:t>
      </w:r>
      <w:r w:rsidRPr="00731A30">
        <w:rPr>
          <w:spacing w:val="-9"/>
        </w:rPr>
        <w:t xml:space="preserve"> </w:t>
      </w:r>
      <w:r w:rsidRPr="00731A30">
        <w:t>ofertą.</w:t>
      </w:r>
    </w:p>
    <w:p w14:paraId="12C53E77" w14:textId="77777777" w:rsidR="00E45F89" w:rsidRPr="00731A30" w:rsidRDefault="00E45F89" w:rsidP="00C55AD5">
      <w:pPr>
        <w:pStyle w:val="Akapitzlist"/>
        <w:widowControl w:val="0"/>
        <w:numPr>
          <w:ilvl w:val="0"/>
          <w:numId w:val="31"/>
        </w:numPr>
        <w:tabs>
          <w:tab w:val="left" w:pos="821"/>
          <w:tab w:val="left" w:pos="2506"/>
          <w:tab w:val="left" w:pos="4300"/>
          <w:tab w:val="left" w:pos="5342"/>
          <w:tab w:val="left" w:pos="6750"/>
          <w:tab w:val="left" w:pos="8645"/>
          <w:tab w:val="left" w:pos="9801"/>
        </w:tabs>
        <w:spacing w:before="1"/>
        <w:ind w:right="124"/>
        <w:jc w:val="left"/>
        <w:rPr>
          <w:rFonts w:eastAsia="Calibri"/>
        </w:rPr>
      </w:pPr>
      <w:r w:rsidRPr="00731A30">
        <w:t>Przy wypełnianiu formularza JEDZ Wykonawca może skorzystać z instrukcji jego wypełniania zamieszczonej przez</w:t>
      </w:r>
      <w:r w:rsidRPr="00731A30">
        <w:rPr>
          <w:spacing w:val="38"/>
        </w:rPr>
        <w:t xml:space="preserve"> </w:t>
      </w:r>
      <w:r w:rsidRPr="00731A30">
        <w:t>Urząd</w:t>
      </w:r>
      <w:r w:rsidRPr="00731A30">
        <w:rPr>
          <w:w w:val="99"/>
        </w:rPr>
        <w:t xml:space="preserve"> </w:t>
      </w:r>
      <w:r w:rsidRPr="00731A30">
        <w:rPr>
          <w:spacing w:val="-1"/>
        </w:rPr>
        <w:t>Zamówień</w:t>
      </w:r>
      <w:r w:rsidR="000F1726">
        <w:rPr>
          <w:spacing w:val="-1"/>
        </w:rPr>
        <w:t xml:space="preserve"> </w:t>
      </w:r>
      <w:r w:rsidRPr="00731A30">
        <w:rPr>
          <w:w w:val="95"/>
        </w:rPr>
        <w:t>Publicznych</w:t>
      </w:r>
      <w:r w:rsidRPr="00731A30">
        <w:rPr>
          <w:w w:val="95"/>
        </w:rPr>
        <w:tab/>
        <w:t>na</w:t>
      </w:r>
      <w:r w:rsidRPr="00731A30">
        <w:rPr>
          <w:w w:val="95"/>
        </w:rPr>
        <w:tab/>
        <w:t>stronie</w:t>
      </w:r>
      <w:r w:rsidRPr="00731A30">
        <w:rPr>
          <w:w w:val="95"/>
        </w:rPr>
        <w:tab/>
      </w:r>
      <w:r w:rsidRPr="00731A30">
        <w:rPr>
          <w:spacing w:val="-1"/>
        </w:rPr>
        <w:t>internetowej</w:t>
      </w:r>
      <w:r w:rsidRPr="00731A30">
        <w:rPr>
          <w:spacing w:val="-1"/>
        </w:rPr>
        <w:tab/>
      </w:r>
      <w:r w:rsidRPr="00731A30">
        <w:rPr>
          <w:w w:val="95"/>
        </w:rPr>
        <w:t>pod</w:t>
      </w:r>
      <w:r w:rsidRPr="00731A30">
        <w:rPr>
          <w:w w:val="95"/>
        </w:rPr>
        <w:tab/>
      </w:r>
      <w:r w:rsidRPr="00731A30">
        <w:rPr>
          <w:spacing w:val="-1"/>
        </w:rPr>
        <w:t>adresem:</w:t>
      </w:r>
      <w:r w:rsidRPr="00731A30">
        <w:rPr>
          <w:spacing w:val="-42"/>
        </w:rPr>
        <w:t xml:space="preserve"> </w:t>
      </w:r>
      <w:hyperlink r:id="rId25">
        <w:r w:rsidRPr="00731A30">
          <w:rPr>
            <w:b/>
            <w:color w:val="0000FF"/>
            <w:u w:val="single" w:color="0000FF"/>
          </w:rPr>
          <w:t>https://www.uzp.gov.pl/data/assets/pdf_file/0014/31361/JEDZ-instrukcja.pdf</w:t>
        </w:r>
      </w:hyperlink>
    </w:p>
    <w:p w14:paraId="33FA1048" w14:textId="77777777" w:rsidR="00E45F89" w:rsidRPr="00731A30" w:rsidRDefault="00E45F89" w:rsidP="00C55AD5">
      <w:pPr>
        <w:pStyle w:val="Akapitzlist"/>
        <w:widowControl w:val="0"/>
        <w:numPr>
          <w:ilvl w:val="0"/>
          <w:numId w:val="30"/>
        </w:numPr>
        <w:tabs>
          <w:tab w:val="left" w:pos="715"/>
        </w:tabs>
        <w:spacing w:before="46" w:line="276" w:lineRule="auto"/>
        <w:ind w:right="128"/>
        <w:jc w:val="both"/>
        <w:rPr>
          <w:rFonts w:eastAsia="Calibri"/>
        </w:rPr>
      </w:pPr>
      <w:r w:rsidRPr="00731A30">
        <w:t>Wykonawca,</w:t>
      </w:r>
      <w:r w:rsidRPr="00731A30">
        <w:rPr>
          <w:spacing w:val="23"/>
        </w:rPr>
        <w:t xml:space="preserve"> </w:t>
      </w:r>
      <w:r w:rsidRPr="00731A30">
        <w:t>który</w:t>
      </w:r>
      <w:r w:rsidRPr="00731A30">
        <w:rPr>
          <w:spacing w:val="24"/>
        </w:rPr>
        <w:t xml:space="preserve"> </w:t>
      </w:r>
      <w:r w:rsidRPr="00731A30">
        <w:t>powołuje</w:t>
      </w:r>
      <w:r w:rsidRPr="00731A30">
        <w:rPr>
          <w:spacing w:val="22"/>
        </w:rPr>
        <w:t xml:space="preserve"> </w:t>
      </w:r>
      <w:r w:rsidRPr="00731A30">
        <w:t>się</w:t>
      </w:r>
      <w:r w:rsidRPr="00731A30">
        <w:rPr>
          <w:spacing w:val="22"/>
        </w:rPr>
        <w:t xml:space="preserve"> </w:t>
      </w:r>
      <w:r w:rsidRPr="00731A30">
        <w:t>na</w:t>
      </w:r>
      <w:r w:rsidRPr="00731A30">
        <w:rPr>
          <w:spacing w:val="23"/>
        </w:rPr>
        <w:t xml:space="preserve"> </w:t>
      </w:r>
      <w:r w:rsidRPr="00731A30">
        <w:t>zasoby</w:t>
      </w:r>
      <w:r w:rsidRPr="00731A30">
        <w:rPr>
          <w:spacing w:val="24"/>
        </w:rPr>
        <w:t xml:space="preserve"> </w:t>
      </w:r>
      <w:r w:rsidRPr="00731A30">
        <w:t>innych</w:t>
      </w:r>
      <w:r w:rsidRPr="00731A30">
        <w:rPr>
          <w:spacing w:val="23"/>
        </w:rPr>
        <w:t xml:space="preserve"> </w:t>
      </w:r>
      <w:r w:rsidRPr="00731A30">
        <w:t>podmiotów,</w:t>
      </w:r>
      <w:r w:rsidRPr="00731A30">
        <w:rPr>
          <w:spacing w:val="23"/>
        </w:rPr>
        <w:t xml:space="preserve"> </w:t>
      </w:r>
      <w:r w:rsidRPr="00731A30">
        <w:t>w</w:t>
      </w:r>
      <w:r w:rsidRPr="00731A30">
        <w:rPr>
          <w:spacing w:val="22"/>
        </w:rPr>
        <w:t xml:space="preserve"> </w:t>
      </w:r>
      <w:r w:rsidRPr="00731A30">
        <w:t>celu</w:t>
      </w:r>
      <w:r w:rsidRPr="00731A30">
        <w:rPr>
          <w:spacing w:val="23"/>
        </w:rPr>
        <w:t xml:space="preserve"> </w:t>
      </w:r>
      <w:r w:rsidRPr="00731A30">
        <w:t>wykazania</w:t>
      </w:r>
      <w:r w:rsidRPr="00731A30">
        <w:rPr>
          <w:spacing w:val="23"/>
        </w:rPr>
        <w:t xml:space="preserve"> </w:t>
      </w:r>
      <w:r w:rsidRPr="00731A30">
        <w:t>braku</w:t>
      </w:r>
      <w:r w:rsidRPr="00731A30">
        <w:rPr>
          <w:spacing w:val="22"/>
        </w:rPr>
        <w:t xml:space="preserve"> </w:t>
      </w:r>
      <w:r w:rsidRPr="00731A30">
        <w:t>istnienia</w:t>
      </w:r>
      <w:r w:rsidRPr="00731A30">
        <w:rPr>
          <w:spacing w:val="23"/>
        </w:rPr>
        <w:t xml:space="preserve"> </w:t>
      </w:r>
      <w:r w:rsidRPr="00731A30">
        <w:t>wobec</w:t>
      </w:r>
      <w:r w:rsidRPr="00731A30">
        <w:rPr>
          <w:spacing w:val="23"/>
        </w:rPr>
        <w:t xml:space="preserve"> </w:t>
      </w:r>
      <w:r w:rsidRPr="00731A30">
        <w:t>nich</w:t>
      </w:r>
      <w:r w:rsidRPr="00731A30">
        <w:rPr>
          <w:spacing w:val="23"/>
        </w:rPr>
        <w:t xml:space="preserve"> </w:t>
      </w:r>
      <w:r w:rsidRPr="00731A30">
        <w:t>podstaw</w:t>
      </w:r>
      <w:r w:rsidRPr="00731A30">
        <w:rPr>
          <w:w w:val="99"/>
        </w:rPr>
        <w:t xml:space="preserve"> </w:t>
      </w:r>
      <w:r w:rsidRPr="00731A30">
        <w:t>wykluczenia oraz spełniania, w zakresie, w jakim powołuje się na ich zasoby, warunków udziału w postępowaniu</w:t>
      </w:r>
      <w:r w:rsidRPr="00731A30">
        <w:rPr>
          <w:spacing w:val="23"/>
        </w:rPr>
        <w:t xml:space="preserve"> </w:t>
      </w:r>
      <w:r w:rsidRPr="00731A30">
        <w:t>składa</w:t>
      </w:r>
      <w:r w:rsidRPr="00731A30">
        <w:rPr>
          <w:w w:val="99"/>
        </w:rPr>
        <w:t xml:space="preserve"> </w:t>
      </w:r>
      <w:r w:rsidRPr="00731A30">
        <w:t>także oświadczenie JEDZ dotyczące tych</w:t>
      </w:r>
      <w:r w:rsidRPr="00731A30">
        <w:rPr>
          <w:spacing w:val="-6"/>
        </w:rPr>
        <w:t xml:space="preserve"> </w:t>
      </w:r>
      <w:r w:rsidRPr="00731A30">
        <w:t>podmiotów.</w:t>
      </w:r>
    </w:p>
    <w:p w14:paraId="1B4F64B6" w14:textId="77777777" w:rsidR="00E45F89" w:rsidRPr="00731A30" w:rsidRDefault="00E45F89" w:rsidP="00C55AD5">
      <w:pPr>
        <w:pStyle w:val="Akapitzlist"/>
        <w:widowControl w:val="0"/>
        <w:numPr>
          <w:ilvl w:val="0"/>
          <w:numId w:val="30"/>
        </w:numPr>
        <w:tabs>
          <w:tab w:val="left" w:pos="715"/>
        </w:tabs>
        <w:spacing w:before="1" w:line="276" w:lineRule="auto"/>
        <w:ind w:right="118"/>
        <w:jc w:val="both"/>
        <w:rPr>
          <w:rFonts w:eastAsia="Calibri"/>
        </w:rPr>
      </w:pPr>
      <w:r w:rsidRPr="00731A30">
        <w:t>W</w:t>
      </w:r>
      <w:r w:rsidRPr="00731A30">
        <w:rPr>
          <w:spacing w:val="-5"/>
        </w:rPr>
        <w:t xml:space="preserve"> </w:t>
      </w:r>
      <w:r w:rsidRPr="00731A30">
        <w:t>przypadku</w:t>
      </w:r>
      <w:r w:rsidRPr="00731A30">
        <w:rPr>
          <w:spacing w:val="-5"/>
        </w:rPr>
        <w:t xml:space="preserve"> </w:t>
      </w:r>
      <w:r w:rsidRPr="00731A30">
        <w:t>wspólnego</w:t>
      </w:r>
      <w:r w:rsidRPr="00731A30">
        <w:rPr>
          <w:spacing w:val="-5"/>
        </w:rPr>
        <w:t xml:space="preserve"> </w:t>
      </w:r>
      <w:r w:rsidRPr="00731A30">
        <w:t>ubiegania</w:t>
      </w:r>
      <w:r w:rsidRPr="00731A30">
        <w:rPr>
          <w:spacing w:val="-5"/>
        </w:rPr>
        <w:t xml:space="preserve"> </w:t>
      </w:r>
      <w:r w:rsidRPr="00731A30">
        <w:t>się</w:t>
      </w:r>
      <w:r w:rsidRPr="00731A30">
        <w:rPr>
          <w:spacing w:val="-6"/>
        </w:rPr>
        <w:t xml:space="preserve"> </w:t>
      </w:r>
      <w:r w:rsidRPr="00731A30">
        <w:t>o</w:t>
      </w:r>
      <w:r w:rsidRPr="00731A30">
        <w:rPr>
          <w:spacing w:val="-5"/>
        </w:rPr>
        <w:t xml:space="preserve"> </w:t>
      </w:r>
      <w:r w:rsidRPr="00731A30">
        <w:t>zamówienie</w:t>
      </w:r>
      <w:r w:rsidRPr="00731A30">
        <w:rPr>
          <w:spacing w:val="-6"/>
        </w:rPr>
        <w:t xml:space="preserve"> </w:t>
      </w:r>
      <w:r w:rsidRPr="00731A30">
        <w:t>przez</w:t>
      </w:r>
      <w:r w:rsidRPr="00731A30">
        <w:rPr>
          <w:spacing w:val="-5"/>
        </w:rPr>
        <w:t xml:space="preserve"> </w:t>
      </w:r>
      <w:r w:rsidRPr="00731A30">
        <w:t>wykonawców,</w:t>
      </w:r>
      <w:r w:rsidRPr="00731A30">
        <w:rPr>
          <w:spacing w:val="-5"/>
        </w:rPr>
        <w:t xml:space="preserve"> </w:t>
      </w:r>
      <w:r w:rsidRPr="00731A30">
        <w:t>oświadczenie</w:t>
      </w:r>
      <w:r w:rsidRPr="00731A30">
        <w:rPr>
          <w:spacing w:val="-6"/>
        </w:rPr>
        <w:t xml:space="preserve"> </w:t>
      </w:r>
      <w:r w:rsidRPr="00731A30">
        <w:t>JEDZ</w:t>
      </w:r>
      <w:r w:rsidRPr="00731A30">
        <w:rPr>
          <w:spacing w:val="-5"/>
        </w:rPr>
        <w:t xml:space="preserve"> </w:t>
      </w:r>
      <w:r w:rsidRPr="00731A30">
        <w:t>składa</w:t>
      </w:r>
      <w:r w:rsidRPr="00731A30">
        <w:rPr>
          <w:spacing w:val="-5"/>
        </w:rPr>
        <w:t xml:space="preserve"> </w:t>
      </w:r>
      <w:r w:rsidRPr="00731A30">
        <w:t>każdy</w:t>
      </w:r>
      <w:r w:rsidRPr="00731A30">
        <w:rPr>
          <w:spacing w:val="3"/>
        </w:rPr>
        <w:t xml:space="preserve"> </w:t>
      </w:r>
      <w:r w:rsidRPr="00731A30">
        <w:t>z</w:t>
      </w:r>
      <w:r w:rsidRPr="00731A30">
        <w:rPr>
          <w:spacing w:val="-5"/>
        </w:rPr>
        <w:t xml:space="preserve"> </w:t>
      </w:r>
      <w:r w:rsidRPr="00731A30">
        <w:t>Wykonawców</w:t>
      </w:r>
      <w:r w:rsidRPr="00731A30">
        <w:rPr>
          <w:w w:val="99"/>
        </w:rPr>
        <w:t xml:space="preserve"> </w:t>
      </w:r>
      <w:r w:rsidRPr="00731A30">
        <w:t>wspólnie ubiegających się o udzielenie zamówienia. Oświadczenie te potwierdza spełnienie warunków udziału</w:t>
      </w:r>
      <w:r w:rsidRPr="00731A30">
        <w:rPr>
          <w:spacing w:val="12"/>
        </w:rPr>
        <w:t xml:space="preserve"> </w:t>
      </w:r>
      <w:r w:rsidRPr="00731A30">
        <w:t>w</w:t>
      </w:r>
      <w:r w:rsidRPr="00731A30">
        <w:rPr>
          <w:w w:val="99"/>
        </w:rPr>
        <w:t xml:space="preserve"> </w:t>
      </w:r>
      <w:r w:rsidRPr="00731A30">
        <w:t>postępowaniu</w:t>
      </w:r>
      <w:r w:rsidRPr="00731A30">
        <w:rPr>
          <w:spacing w:val="-3"/>
        </w:rPr>
        <w:t xml:space="preserve"> </w:t>
      </w:r>
      <w:r w:rsidRPr="00731A30">
        <w:t>oraz</w:t>
      </w:r>
      <w:r w:rsidRPr="00731A30">
        <w:rPr>
          <w:spacing w:val="-3"/>
        </w:rPr>
        <w:t xml:space="preserve"> </w:t>
      </w:r>
      <w:r w:rsidRPr="00731A30">
        <w:t>brak</w:t>
      </w:r>
      <w:r w:rsidRPr="00731A30">
        <w:rPr>
          <w:spacing w:val="-3"/>
        </w:rPr>
        <w:t xml:space="preserve"> </w:t>
      </w:r>
      <w:r w:rsidRPr="00731A30">
        <w:t>podstaw</w:t>
      </w:r>
      <w:r w:rsidRPr="00731A30">
        <w:rPr>
          <w:spacing w:val="-4"/>
        </w:rPr>
        <w:t xml:space="preserve"> </w:t>
      </w:r>
      <w:r w:rsidRPr="00731A30">
        <w:t>wykluczenia</w:t>
      </w:r>
      <w:r w:rsidRPr="00731A30">
        <w:rPr>
          <w:spacing w:val="-3"/>
        </w:rPr>
        <w:t xml:space="preserve"> </w:t>
      </w:r>
      <w:r w:rsidRPr="00731A30">
        <w:t>w</w:t>
      </w:r>
      <w:r w:rsidRPr="00731A30">
        <w:rPr>
          <w:spacing w:val="-4"/>
        </w:rPr>
        <w:t xml:space="preserve"> </w:t>
      </w:r>
      <w:r w:rsidRPr="00731A30">
        <w:t>zakresie, w</w:t>
      </w:r>
      <w:r w:rsidRPr="00731A30">
        <w:rPr>
          <w:spacing w:val="-4"/>
        </w:rPr>
        <w:t xml:space="preserve"> </w:t>
      </w:r>
      <w:r w:rsidRPr="00731A30">
        <w:t>którym</w:t>
      </w:r>
      <w:r w:rsidRPr="00731A30">
        <w:rPr>
          <w:spacing w:val="-4"/>
        </w:rPr>
        <w:t xml:space="preserve"> </w:t>
      </w:r>
      <w:r w:rsidRPr="00731A30">
        <w:t>każdy</w:t>
      </w:r>
      <w:r w:rsidRPr="00731A30">
        <w:rPr>
          <w:spacing w:val="-3"/>
        </w:rPr>
        <w:t xml:space="preserve"> </w:t>
      </w:r>
      <w:r w:rsidRPr="00731A30">
        <w:t>z</w:t>
      </w:r>
      <w:r w:rsidRPr="00731A30">
        <w:rPr>
          <w:spacing w:val="-3"/>
        </w:rPr>
        <w:t xml:space="preserve"> </w:t>
      </w:r>
      <w:r w:rsidRPr="00731A30">
        <w:t>wykonawców</w:t>
      </w:r>
      <w:r w:rsidRPr="00731A30">
        <w:rPr>
          <w:spacing w:val="-4"/>
        </w:rPr>
        <w:t xml:space="preserve"> </w:t>
      </w:r>
      <w:r w:rsidRPr="00731A30">
        <w:t>wykazuje</w:t>
      </w:r>
      <w:r w:rsidRPr="00731A30">
        <w:rPr>
          <w:spacing w:val="-4"/>
        </w:rPr>
        <w:t xml:space="preserve"> </w:t>
      </w:r>
      <w:r w:rsidRPr="00731A30">
        <w:t>spełnianie</w:t>
      </w:r>
      <w:r w:rsidRPr="00731A30">
        <w:rPr>
          <w:spacing w:val="-5"/>
        </w:rPr>
        <w:t xml:space="preserve"> </w:t>
      </w:r>
      <w:r w:rsidRPr="00731A30">
        <w:t>warunków</w:t>
      </w:r>
      <w:r w:rsidRPr="00731A30">
        <w:rPr>
          <w:w w:val="99"/>
        </w:rPr>
        <w:t xml:space="preserve"> </w:t>
      </w:r>
      <w:r w:rsidRPr="00731A30">
        <w:t>udziału w postępowaniu oraz brak podstaw</w:t>
      </w:r>
      <w:r w:rsidRPr="00731A30">
        <w:rPr>
          <w:spacing w:val="-4"/>
        </w:rPr>
        <w:t xml:space="preserve"> </w:t>
      </w:r>
      <w:r w:rsidRPr="00731A30">
        <w:t>wykluczenia.</w:t>
      </w:r>
    </w:p>
    <w:p w14:paraId="4FD769B1" w14:textId="77777777" w:rsidR="00E45F89" w:rsidRPr="00765E42" w:rsidRDefault="00E45F89" w:rsidP="00C55AD5">
      <w:pPr>
        <w:pStyle w:val="Akapitzlist"/>
        <w:numPr>
          <w:ilvl w:val="0"/>
          <w:numId w:val="30"/>
        </w:numPr>
        <w:spacing w:after="200"/>
        <w:contextualSpacing/>
        <w:jc w:val="both"/>
      </w:pPr>
      <w:r w:rsidRPr="00765E42">
        <w:t>zobowiązanie podmiotów do oddania mu do dyspozycji niezbędnych zasobów na potrzeby realizacji zamówienia, jeżeli Wykonawca polega na zdolnościach lub sytuacji innych podmiotów, aby udowodnić zamawiającemu, że realizując zamówienie, Wykonawca będzie dysponował niezbędnymi zasobami tych podmiotów.</w:t>
      </w:r>
    </w:p>
    <w:p w14:paraId="15FE8165"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Informacje zawarte w oświadczeniach o których mowa w pkt 1 stanowią wstępne potwierdzenie, że wykonawca nie podlega wykluczeniu oraz spełnia warunki udziału w postępowaniu.</w:t>
      </w:r>
    </w:p>
    <w:p w14:paraId="5FB6CE37"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3.  W przypadku, Wykonawców wspólnie ubiegających się o udzielenie zamówienia do oferty należy dołączyć pełnomocnictwo udzielone przez wszystkich Wykonawców wspólnie ubiegających się o zamówienie pełnomocnikowi do reprezentowania Wykonawców w postępowaniu o udzielenie zamówienia albo reprezentowania w postępowaniu i zawarcia umowy w sprawie zamówienia publicznego.</w:t>
      </w:r>
    </w:p>
    <w:p w14:paraId="0311FB9C" w14:textId="77777777" w:rsidR="00E45F89" w:rsidRDefault="00E45F89" w:rsidP="002D4B3C">
      <w:pPr>
        <w:spacing w:line="240" w:lineRule="auto"/>
        <w:rPr>
          <w:rFonts w:ascii="Times New Roman" w:hAnsi="Times New Roman" w:cs="Times New Roman"/>
          <w:sz w:val="24"/>
          <w:szCs w:val="24"/>
        </w:rPr>
      </w:pPr>
      <w:r>
        <w:rPr>
          <w:rFonts w:ascii="Times New Roman" w:hAnsi="Times New Roman" w:cs="Times New Roman"/>
          <w:sz w:val="24"/>
          <w:szCs w:val="24"/>
        </w:rPr>
        <w:t>4</w:t>
      </w:r>
      <w:r w:rsidRPr="00595781">
        <w:rPr>
          <w:rFonts w:ascii="Times New Roman" w:hAnsi="Times New Roman" w:cs="Times New Roman"/>
          <w:sz w:val="24"/>
          <w:szCs w:val="24"/>
        </w:rPr>
        <w:t xml:space="preserve">. W przypadku, gdy Wykonawca wskazał, że poszczególne informacje wskazane w ofercie stanowią tajemnicę przedsiębiorstwa, Wykonawca zobowiązany jest wykazać, że są spełnione kryteria wskazane w art. 11. ust. 4 Ustawy z dnia 16 kwietnia 1993 r. o Zwalczaniu Nieuczciwej Konkurencji </w:t>
      </w:r>
    </w:p>
    <w:p w14:paraId="63EE4B2A"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(tekst jednolity Dz.U. z 2003 r. nr 153 poz. 1503 z późn. zm.), w celu ustalenia podstaw i zasadności dokonanego zastrzeżenia tajemnicy przedsiębiorstwa. W tym celu Wykonawca zobowiązany jest załączyć do oferty wyjaśnienia dotyczące każdego elementu zastrzeżonego w ofercie, w szczególności wskazujących:</w:t>
      </w:r>
    </w:p>
    <w:p w14:paraId="47C66CA4"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lastRenderedPageBreak/>
        <w:t>• jaki charakter mają zastrzeżone informacje, w szczególności określenie, czy są to informacje techniczne, technologiczne, organizacyjne przedsiębiorstwa lub inne informacje mające wartość gospodarczą dla Wykonawcy w rozumieniu Ustawy o Zwalczaniu Nieuczciwej Konkurencji,</w:t>
      </w:r>
    </w:p>
    <w:p w14:paraId="2242AD04"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jakie działania Wykonawca podjął celem zachowania w poufności informacji, które zostały</w:t>
      </w:r>
      <w:r>
        <w:rPr>
          <w:rFonts w:ascii="Times New Roman" w:hAnsi="Times New Roman" w:cs="Times New Roman"/>
          <w:sz w:val="24"/>
          <w:szCs w:val="24"/>
        </w:rPr>
        <w:t xml:space="preserve"> </w:t>
      </w:r>
      <w:r w:rsidRPr="00595781">
        <w:rPr>
          <w:rFonts w:ascii="Times New Roman" w:hAnsi="Times New Roman" w:cs="Times New Roman"/>
          <w:sz w:val="24"/>
          <w:szCs w:val="24"/>
        </w:rPr>
        <w:t>zastrzeżone,</w:t>
      </w:r>
    </w:p>
    <w:p w14:paraId="72F43955"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jaką wartość przedstawiają dla Wykonawcy informacje zastrzeżone jako tajemnica</w:t>
      </w:r>
    </w:p>
    <w:p w14:paraId="1E486BA4"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przedsiębiorstwa.</w:t>
      </w:r>
    </w:p>
    <w:p w14:paraId="5B562C7F"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Wykonawca nie może zastrzec informacji, o których mowa w art. 86 ust. 4 ustawy Pzp.</w:t>
      </w:r>
    </w:p>
    <w:p w14:paraId="13F5EDA4"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6. Zamawiający żąda, aby wykonawca, który zamierza powierzyć wykonanie części zamówienia podwykonawcom, w celu wykazania braku istnienia wobec nich podstaw wykluczenia z udziału w postępowaniu zamieścił informacje o podwykonawcach w oświadczeniu, o którym mowa w pkt 1.</w:t>
      </w:r>
    </w:p>
    <w:p w14:paraId="5CAA5676"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7.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2DC15BDD" w14:textId="77777777" w:rsidR="00E45F89" w:rsidRDefault="00E45F89" w:rsidP="00C768BA">
      <w:pPr>
        <w:pStyle w:val="Nagwek2"/>
      </w:pPr>
    </w:p>
    <w:p w14:paraId="6DEDF1EB" w14:textId="77777777" w:rsidR="00E45F89" w:rsidRPr="00595781" w:rsidRDefault="00E45F89" w:rsidP="00C768BA">
      <w:pPr>
        <w:pStyle w:val="Nagwek2"/>
      </w:pPr>
      <w:bookmarkStart w:id="29" w:name="_Toc488317557"/>
      <w:r w:rsidRPr="00595781">
        <w:t>6.2. Oświadczenie i dokumenty potwierdzające spełnianie warunków udziału w postępowaniu.</w:t>
      </w:r>
      <w:bookmarkEnd w:id="29"/>
    </w:p>
    <w:p w14:paraId="5C66ACE5"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 Zamawiający przed udzieleniem zamówienia, wezwie Wykonawcę, którego oferta została najwyżej oceniona, do złożenia w</w:t>
      </w:r>
      <w:r>
        <w:rPr>
          <w:rFonts w:ascii="Times New Roman" w:hAnsi="Times New Roman" w:cs="Times New Roman"/>
          <w:sz w:val="24"/>
          <w:szCs w:val="24"/>
        </w:rPr>
        <w:t xml:space="preserve"> wyznaczonym, nie krótszym niż 10</w:t>
      </w:r>
      <w:r w:rsidRPr="00595781">
        <w:rPr>
          <w:rFonts w:ascii="Times New Roman" w:hAnsi="Times New Roman" w:cs="Times New Roman"/>
          <w:sz w:val="24"/>
          <w:szCs w:val="24"/>
        </w:rPr>
        <w:t xml:space="preserve"> dni terminie aktualnych na dzień złożenia oświadczeń lub dokumentów potwierdzających okoliczności, o których mowa w pkt 5.</w:t>
      </w:r>
    </w:p>
    <w:p w14:paraId="6A03B604"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Jeżeli jest to niezbędne do zapewnienia odpowiedniego przebiegu postępowania o udzielenie zamówienia,</w:t>
      </w:r>
    </w:p>
    <w:p w14:paraId="2B6A95B7"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Zamawiający może na każdym etapie postępowania wezwać Wykonawców do złożenia wszystkich lub niektórych oświadczeń lub dokumentów potwierdzających, że nie podlegają wykluczeniu lub spełniają warunki udziału w postępowaniu lub kryteria selekcji. Jeżeli zachodzą uzasadnione podstawy do uznania, że złożone uprzednio oświadczenia lub dokumenty nie są już aktualne, Zamawiający może na każdym etapie postępowania wezwać Wykonawców do złożenia aktualnych oświadczeń lub dokumentów.</w:t>
      </w:r>
    </w:p>
    <w:p w14:paraId="32FE544A" w14:textId="77777777" w:rsidR="00E45F89" w:rsidRPr="00595781" w:rsidRDefault="00E45F89" w:rsidP="00C768BA">
      <w:pPr>
        <w:pStyle w:val="Nagwek2"/>
      </w:pPr>
      <w:bookmarkStart w:id="30" w:name="_Toc488317558"/>
      <w:r w:rsidRPr="00595781">
        <w:t>6.2.1. Oświadczenie i dokumenty potwierdzające brak podstaw do wykluczenia</w:t>
      </w:r>
      <w:bookmarkEnd w:id="30"/>
      <w:r>
        <w:t xml:space="preserve"> </w:t>
      </w:r>
    </w:p>
    <w:p w14:paraId="61F4674F"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W celu potwierdzenia braku podstaw do wykluczenia Wykonawcy z udziału w postępowaniu Zamawiający żąda następujących dokumentów:</w:t>
      </w:r>
    </w:p>
    <w:p w14:paraId="782C2606" w14:textId="05CDBAE6" w:rsidR="00E45F89" w:rsidRDefault="00E45F89" w:rsidP="00FD3CD5">
      <w:pPr>
        <w:numPr>
          <w:ilvl w:val="2"/>
          <w:numId w:val="39"/>
        </w:numPr>
        <w:spacing w:line="240" w:lineRule="auto"/>
        <w:rPr>
          <w:rFonts w:ascii="Times New Roman" w:hAnsi="Times New Roman" w:cs="Times New Roman"/>
          <w:sz w:val="24"/>
          <w:szCs w:val="24"/>
        </w:rPr>
      </w:pPr>
      <w:r w:rsidRPr="00595781">
        <w:rPr>
          <w:rFonts w:ascii="Times New Roman" w:hAnsi="Times New Roman" w:cs="Times New Roman"/>
          <w:sz w:val="24"/>
          <w:szCs w:val="24"/>
        </w:rPr>
        <w:t>informacji z Krajowego Rejestru Karnego w zakresie określonym w art. 24 ust. 1 pkt 13, 14 i 21 ustawy Pzp oraz, odnośnie skazania za wykroczenie na karę aresztu, w zakresie określonym przez Zamawiającego na podstawie art. 24 ust. 5 pkt 5 i 6 ustawy Pzp, wystawionej nie wcześniej niż 6 miesięcy przed upływem terminu składania ofert;</w:t>
      </w:r>
    </w:p>
    <w:p w14:paraId="4D42F711" w14:textId="77777777" w:rsidR="00E45F89" w:rsidRPr="00FC673A" w:rsidRDefault="00E45F89" w:rsidP="00FD3CD5">
      <w:pPr>
        <w:numPr>
          <w:ilvl w:val="2"/>
          <w:numId w:val="39"/>
        </w:numPr>
        <w:spacing w:line="240" w:lineRule="auto"/>
        <w:ind w:left="0" w:firstLine="0"/>
      </w:pPr>
      <w:r w:rsidRPr="00FC673A">
        <w:rPr>
          <w:rFonts w:ascii="Times New Roman" w:hAnsi="Times New Roman" w:cs="Times New Roman"/>
          <w:sz w:val="24"/>
          <w:szCs w:val="24"/>
        </w:rPr>
        <w:lastRenderedPageBreak/>
        <w:t>zaświadczenia właściwego naczelnika urzędu skarbowego potwierdzającego, że wykonawca nie zalega z opłacaniem podatków, wystawionego nie wcześniej niż 3 miesiące przed upływem terminu składania,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1D0D316D"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3.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1E2DEBCE"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4. odpisu z właściwego rejestru lub z centralnej ewidencji i informacji o działalności gospodarczej, jeżeli odrębne przepisy wymagają wpisu do rejestru lub ewidencji, w celu potwierdzenia braku podstaw wykluczenia na podstawie art. 24 ust. 5 pkt 1 ustawy Pzp;</w:t>
      </w:r>
    </w:p>
    <w:p w14:paraId="62BC0311"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5. 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14:paraId="61CE9D15" w14:textId="77777777" w:rsidR="00E45F89" w:rsidRPr="00595781" w:rsidRDefault="00E45F89" w:rsidP="002D4B3C">
      <w:pPr>
        <w:spacing w:before="0" w:after="0" w:line="240" w:lineRule="auto"/>
        <w:rPr>
          <w:rFonts w:ascii="Times New Roman" w:hAnsi="Times New Roman" w:cs="Times New Roman"/>
          <w:sz w:val="24"/>
          <w:szCs w:val="24"/>
        </w:rPr>
      </w:pPr>
      <w:r w:rsidRPr="00595781">
        <w:rPr>
          <w:rFonts w:ascii="Times New Roman" w:hAnsi="Times New Roman" w:cs="Times New Roman"/>
          <w:sz w:val="24"/>
          <w:szCs w:val="24"/>
        </w:rPr>
        <w:t>6. oświadczenia wykonawcy o braku orzeczenia wobec niego tytułem środka zapobiegawczego zakazu ubiegania się o zamówienia publiczne;</w:t>
      </w:r>
    </w:p>
    <w:p w14:paraId="4E6D1CC6" w14:textId="77777777" w:rsidR="00E45F89" w:rsidRPr="00595781" w:rsidRDefault="00E45F89" w:rsidP="002D4B3C">
      <w:pPr>
        <w:spacing w:before="0" w:after="0" w:line="240" w:lineRule="auto"/>
        <w:rPr>
          <w:rFonts w:ascii="Times New Roman" w:hAnsi="Times New Roman" w:cs="Times New Roman"/>
          <w:sz w:val="24"/>
          <w:szCs w:val="24"/>
        </w:rPr>
      </w:pPr>
      <w:r w:rsidRPr="00595781">
        <w:rPr>
          <w:rFonts w:ascii="Times New Roman" w:hAnsi="Times New Roman" w:cs="Times New Roman"/>
          <w:sz w:val="24"/>
          <w:szCs w:val="24"/>
        </w:rPr>
        <w:t>7. oświadczenia Wykonawcy o braku wydania prawomocnego wyroku sądu skazującego za</w:t>
      </w:r>
    </w:p>
    <w:p w14:paraId="4AF5B238" w14:textId="77777777" w:rsidR="00E45F89" w:rsidRDefault="00E45F89" w:rsidP="002D4B3C">
      <w:pPr>
        <w:spacing w:before="0" w:after="0" w:line="240" w:lineRule="auto"/>
        <w:rPr>
          <w:rFonts w:ascii="Times New Roman" w:hAnsi="Times New Roman" w:cs="Times New Roman"/>
          <w:sz w:val="24"/>
          <w:szCs w:val="24"/>
        </w:rPr>
      </w:pPr>
      <w:r w:rsidRPr="00595781">
        <w:rPr>
          <w:rFonts w:ascii="Times New Roman" w:hAnsi="Times New Roman" w:cs="Times New Roman"/>
          <w:sz w:val="24"/>
          <w:szCs w:val="24"/>
        </w:rPr>
        <w:t>wykroczenie na karę ograniczenia wolności lub grzywny w zakresie określonym przez</w:t>
      </w:r>
      <w:r>
        <w:rPr>
          <w:rFonts w:ascii="Times New Roman" w:hAnsi="Times New Roman" w:cs="Times New Roman"/>
          <w:sz w:val="24"/>
          <w:szCs w:val="24"/>
        </w:rPr>
        <w:t xml:space="preserve"> </w:t>
      </w:r>
    </w:p>
    <w:p w14:paraId="4EC2E376" w14:textId="77777777" w:rsidR="00E45F89" w:rsidRDefault="00E45F89" w:rsidP="002D4B3C">
      <w:pPr>
        <w:spacing w:before="0" w:after="0" w:line="240" w:lineRule="auto"/>
        <w:rPr>
          <w:rFonts w:ascii="Times New Roman" w:hAnsi="Times New Roman" w:cs="Times New Roman"/>
          <w:sz w:val="24"/>
          <w:szCs w:val="24"/>
        </w:rPr>
      </w:pPr>
      <w:r w:rsidRPr="00595781">
        <w:rPr>
          <w:rFonts w:ascii="Times New Roman" w:hAnsi="Times New Roman" w:cs="Times New Roman"/>
          <w:sz w:val="24"/>
          <w:szCs w:val="24"/>
        </w:rPr>
        <w:t>Zamawiającego na podstawie art. 24 ust. 5 pkt 5 i 6 ustawy;</w:t>
      </w:r>
    </w:p>
    <w:p w14:paraId="259D0CE5" w14:textId="77777777" w:rsidR="00E45F89" w:rsidRPr="00595781" w:rsidRDefault="00E45F89" w:rsidP="002D4B3C">
      <w:pPr>
        <w:spacing w:before="0" w:after="0" w:line="240" w:lineRule="auto"/>
        <w:rPr>
          <w:rFonts w:ascii="Times New Roman" w:hAnsi="Times New Roman" w:cs="Times New Roman"/>
          <w:sz w:val="24"/>
          <w:szCs w:val="24"/>
        </w:rPr>
      </w:pPr>
    </w:p>
    <w:p w14:paraId="15047DAB" w14:textId="77777777" w:rsidR="00E45F89" w:rsidRPr="00595781" w:rsidRDefault="00E45F89" w:rsidP="002D4B3C">
      <w:pPr>
        <w:spacing w:before="0" w:after="0" w:line="240" w:lineRule="auto"/>
        <w:rPr>
          <w:rFonts w:ascii="Times New Roman" w:hAnsi="Times New Roman" w:cs="Times New Roman"/>
          <w:sz w:val="24"/>
          <w:szCs w:val="24"/>
        </w:rPr>
      </w:pPr>
      <w:r w:rsidRPr="00595781">
        <w:rPr>
          <w:rFonts w:ascii="Times New Roman" w:hAnsi="Times New Roman" w:cs="Times New Roman"/>
          <w:sz w:val="24"/>
          <w:szCs w:val="24"/>
        </w:rPr>
        <w:t>8. oświadczenia Wykonawcy o braku wydania wobec niego ostatecznej decyzji administracyjnej o naruszeniu obowiązków wynikających z przepisów prawa pracy, prawa ochrony środowiska lub przepisów o zabezpieczeniu społecznym w zakresie określonym przez Zamawiającego na podstawie art. 24 ust. 5 pkt 7 ustawy;</w:t>
      </w:r>
    </w:p>
    <w:p w14:paraId="6855BFBE"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9. oświadczenia wykonawcy o niezaleganiu z opłacaniem podatków i opłat lokalnych, o których mowa w ustawie z dnia 12 stycznia 1991 r. o podatkach i opłatach lokalnych (Dz. U. z 2016 r. poz. 716);</w:t>
      </w:r>
    </w:p>
    <w:p w14:paraId="3CA9C5D3" w14:textId="77777777" w:rsidR="00E45F89" w:rsidRPr="00595781" w:rsidRDefault="00E45F89" w:rsidP="002D4B3C">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10. oświadczenia Wykonawcy o przynależności albo braku przynależności do tej samej grupy</w:t>
      </w:r>
    </w:p>
    <w:p w14:paraId="5816F569" w14:textId="77777777" w:rsidR="00E45F89" w:rsidRPr="00595781" w:rsidRDefault="00E45F89" w:rsidP="002D4B3C">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kapitałowej; w przypadku przynależności do tej samej grupy kapitałowej Wykonawca może złożyć wraz z oświadczeniem dokumenty bądź informacje potwierdzające, że powiązania z innym Wykonawcą nie prowadzą do zakłócenia konkurencji w postępowaniu.</w:t>
      </w:r>
    </w:p>
    <w:p w14:paraId="03D19B1C" w14:textId="77777777" w:rsidR="00E45F89" w:rsidRPr="002F42A4" w:rsidRDefault="00E45F89" w:rsidP="002D4B3C">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W</w:t>
      </w:r>
      <w:r w:rsidRPr="002F42A4">
        <w:rPr>
          <w:rFonts w:ascii="Times New Roman" w:hAnsi="Times New Roman" w:cs="Times New Roman"/>
          <w:b/>
          <w:sz w:val="24"/>
          <w:szCs w:val="24"/>
        </w:rPr>
        <w:t>ykonawca, w terminie 3 dni od dnia zamieszczenia na stronie internetowej informacji z otwarcia ofert, o której mowa w art. 86 ust. 5 ustawy Pzp, przekazuje Zamawiającemu oświadczenie o przynależności lub braku przynależności do tej samej grupy kapitałowej, o której mowa w ust. 1 pkt 23 ustawy Pzp. Wraz ze złożeniem oświadczenia, Wykonawca może przedstawić dowody, że powiązania z innym Wykonawcą nie prowadzą do zakłócenia konkurencji w postępowaniu o udzielenie zamówienia.</w:t>
      </w:r>
    </w:p>
    <w:p w14:paraId="1B382C1C"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11. Każdy z Wykonawców wspólnie ubiegających się o udzielenie zamówienia powinien złożyć dokumenty w zakresie potwierdzenia niepodlegania wykluczeniu na podstawie art. 24 ust. 1 ustawy Pzp.</w:t>
      </w:r>
    </w:p>
    <w:p w14:paraId="5500E4B8"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Dokumenty podmiotów zagranicznych.</w:t>
      </w:r>
    </w:p>
    <w:p w14:paraId="1E5349AD" w14:textId="77777777" w:rsidR="00E45F89" w:rsidRDefault="00E45F89" w:rsidP="002D4B3C">
      <w:pPr>
        <w:spacing w:line="240" w:lineRule="auto"/>
        <w:rPr>
          <w:rFonts w:ascii="Times New Roman" w:hAnsi="Times New Roman" w:cs="Times New Roman"/>
          <w:sz w:val="24"/>
          <w:szCs w:val="24"/>
        </w:rPr>
      </w:pPr>
    </w:p>
    <w:p w14:paraId="7C3E3BB9"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12. Jeżeli wykonawca ma siedzibę lub miejsce zamieszkania poza terytorium Rzeczypospolitej Polskiej, zamiast dokumentów, o których mowa w pkt 6.2.1.:</w:t>
      </w:r>
    </w:p>
    <w:p w14:paraId="7A862C27"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a) ppkt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 5 pkt 5 i 6 ustawy Pzp, wystawione nie wcześniej niż 6 miesięcy przed upływem terminu składania ofert;</w:t>
      </w:r>
    </w:p>
    <w:p w14:paraId="0858CF6E"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b) ppkt 2-4 – składa dokument lub dokumenty wystawione w kraju, w którym wykonawca ma</w:t>
      </w:r>
    </w:p>
    <w:p w14:paraId="521A5ACB"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siedzibę lub miejsce zamieszkania, potwierdzające odpowiednio, że:</w:t>
      </w:r>
    </w:p>
    <w:p w14:paraId="581A018D"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wystawione nie wcześniej niż 3 miesiące przed upływem terminu składania ofert,</w:t>
      </w:r>
    </w:p>
    <w:p w14:paraId="78BA55F6" w14:textId="77777777" w:rsidR="00E45F89" w:rsidRPr="00595781" w:rsidRDefault="00E45F89" w:rsidP="002D4B3C">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  nie otwarto jego likwidacji ani nie ogłoszono upadłości, wystawione nie wcześniej niż 6</w:t>
      </w:r>
    </w:p>
    <w:p w14:paraId="1F80B31C" w14:textId="77777777" w:rsidR="00E45F89" w:rsidRDefault="00E45F89" w:rsidP="002D4B3C">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miesięcy przed upływem terminu składania ofert.</w:t>
      </w:r>
    </w:p>
    <w:p w14:paraId="2763ECA6" w14:textId="77777777" w:rsidR="00E45F89" w:rsidRDefault="00E45F89" w:rsidP="002D4B3C">
      <w:pPr>
        <w:spacing w:after="0" w:line="240" w:lineRule="auto"/>
        <w:rPr>
          <w:rFonts w:ascii="Times New Roman" w:hAnsi="Times New Roman" w:cs="Times New Roman"/>
          <w:sz w:val="24"/>
          <w:szCs w:val="24"/>
        </w:rPr>
      </w:pPr>
    </w:p>
    <w:p w14:paraId="3F7A6DFA" w14:textId="77777777" w:rsidR="00E45F89" w:rsidRPr="00595781" w:rsidRDefault="00E45F89" w:rsidP="002D4B3C">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13. Jeżeli w kraju, w którym Wykonawca ma siedzibę lub miejsce zamieszkania lub miejsce</w:t>
      </w:r>
    </w:p>
    <w:p w14:paraId="56D9E935" w14:textId="77777777" w:rsidR="00E45F89" w:rsidRDefault="00E45F89" w:rsidP="002D4B3C">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 xml:space="preserve">zamieszkania ma osoba, której dokument dotyczy, nie wydaje się dokumentów, o których mowa w ppkt 12,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w:t>
      </w:r>
    </w:p>
    <w:p w14:paraId="00D48AD9" w14:textId="77777777" w:rsidR="00E45F89" w:rsidRPr="00595781" w:rsidRDefault="00E45F89" w:rsidP="002D4B3C">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miejsce zamieszkania wykonawcy lub miejsce zamieszkania tej osoby. Zapisy dot. terminów ich wystawienia stosuje się odpowiednio.</w:t>
      </w:r>
    </w:p>
    <w:p w14:paraId="74DF4C38" w14:textId="77777777" w:rsidR="00E45F89" w:rsidRDefault="00E45F89" w:rsidP="002D4B3C">
      <w:pPr>
        <w:spacing w:line="240" w:lineRule="auto"/>
        <w:rPr>
          <w:rFonts w:ascii="Times New Roman" w:hAnsi="Times New Roman" w:cs="Times New Roman"/>
          <w:sz w:val="24"/>
          <w:szCs w:val="24"/>
        </w:rPr>
      </w:pPr>
    </w:p>
    <w:p w14:paraId="357BF2B0"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14.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6F1A0FFE"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15. Wykonawca mający siedzibę na terytorium Rzeczypospolitej Polskiej, w odniesieniu do osoby mającej miejsce zamieszkania poza terytorium Rzeczypospolitej Polskiej, której dotyczy dokument wskazany w ppkt 1, składa dokument, o którym mowa w ppkt 12 lit. a, w zakresie określonym w art. 24 ust. 1 pkt 14 i 21 oraz ust. 5 pkt 6 ustawy Pzp. Jeżeli w kraju, w którym miejsce zamieszkania ma osoba, której dokument miał dotyczyć, nie wydaje się takich dokumentów, zastępuje się go dokumentem zawierającym oświadczenie tej osoby złożonym przed notariuszem lub przed organem </w:t>
      </w:r>
    </w:p>
    <w:p w14:paraId="55E47D1B" w14:textId="77777777" w:rsidR="00E45F89" w:rsidRDefault="00E45F89" w:rsidP="002D4B3C">
      <w:pPr>
        <w:spacing w:line="240" w:lineRule="auto"/>
        <w:rPr>
          <w:rFonts w:ascii="Times New Roman" w:hAnsi="Times New Roman" w:cs="Times New Roman"/>
          <w:sz w:val="24"/>
          <w:szCs w:val="24"/>
        </w:rPr>
      </w:pPr>
    </w:p>
    <w:p w14:paraId="39A05C23"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sądowym, administracyjnym albo organem samorządu zawodowego lub gospodarczego właściwym ze względu na miejsce zamieszkania tej osoby. Zapisy dot. terminów ich wystawienia stosuje się odpowiednio.</w:t>
      </w:r>
    </w:p>
    <w:p w14:paraId="57FB70B2"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16. 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14:paraId="641F4F87" w14:textId="77777777" w:rsidR="00E45F89" w:rsidRPr="00595781" w:rsidRDefault="00E45F89" w:rsidP="00C768BA">
      <w:pPr>
        <w:pStyle w:val="Nagwek2"/>
      </w:pPr>
    </w:p>
    <w:p w14:paraId="203AD958" w14:textId="77777777" w:rsidR="00E45F89" w:rsidRPr="00595781" w:rsidRDefault="00E45F89" w:rsidP="00C768BA">
      <w:pPr>
        <w:pStyle w:val="Nagwek2"/>
      </w:pPr>
      <w:bookmarkStart w:id="31" w:name="_Toc488317559"/>
      <w:r w:rsidRPr="00595781">
        <w:t>6.2.2. Oświadczenie i dokumenty potwierdzające spełnianie warunku sytuacji ekonomicznej lub finansowej</w:t>
      </w:r>
      <w:r>
        <w:t xml:space="preserve"> </w:t>
      </w:r>
      <w:r w:rsidRPr="00595781">
        <w:t>.</w:t>
      </w:r>
      <w:bookmarkEnd w:id="31"/>
    </w:p>
    <w:p w14:paraId="0CB0BCA5"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W celu potwierdzenia spełniania przez wykonawcę warunków udziału w postępowaniu dotyczących sytuacji ekonomicznej lub finansowej Zamawiający żąda następujących dokumentów:</w:t>
      </w:r>
    </w:p>
    <w:p w14:paraId="7341B7D7"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 informacji banku lub spółdzielczej kasy oszczędnościowo-kredytowej potwierdzającej wysokość posiadanych środków finansowych lub zdolność kredytową wykonawcy, w okresie nie wcześniejszym niż 1 miesiąc przed upływem terminu składania ofert albo wniosków o dopuszczenie do udziału w postępowaniu;</w:t>
      </w:r>
    </w:p>
    <w:p w14:paraId="3B36B242" w14:textId="428F60D4"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2. </w:t>
      </w:r>
      <w:r w:rsidR="006B11F2">
        <w:rPr>
          <w:rFonts w:ascii="Times New Roman" w:hAnsi="Times New Roman" w:cs="Times New Roman"/>
          <w:sz w:val="24"/>
          <w:szCs w:val="24"/>
        </w:rPr>
        <w:t>dokumentu potwierdzającego, że wykonawca jest ubezpieczony</w:t>
      </w:r>
      <w:r w:rsidRPr="00595781">
        <w:rPr>
          <w:rFonts w:ascii="Times New Roman" w:hAnsi="Times New Roman" w:cs="Times New Roman"/>
          <w:sz w:val="24"/>
          <w:szCs w:val="24"/>
        </w:rPr>
        <w:t xml:space="preserve"> od odpowiedzialności cywilnej w zakresie prowadzonej działalności gospodarczej</w:t>
      </w:r>
      <w:r w:rsidR="000E1551">
        <w:rPr>
          <w:rFonts w:ascii="Times New Roman" w:hAnsi="Times New Roman" w:cs="Times New Roman"/>
          <w:sz w:val="24"/>
          <w:szCs w:val="24"/>
        </w:rPr>
        <w:t xml:space="preserve"> np. polisy ubezpieczeniowej</w:t>
      </w:r>
      <w:r w:rsidRPr="00595781">
        <w:rPr>
          <w:rFonts w:ascii="Times New Roman" w:hAnsi="Times New Roman" w:cs="Times New Roman"/>
          <w:sz w:val="24"/>
          <w:szCs w:val="24"/>
        </w:rPr>
        <w:t>;</w:t>
      </w:r>
    </w:p>
    <w:p w14:paraId="3C617142"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3. Jeżeli z uzasadnionej przyczyny Wykonawca nie może złożyć wymaganych przez Zamawiającego dokumentów, o których mowa w ppkt 1-2, Zamawiający dopuszcza złożenie przez Wykonawcę innych dokumentów, które w wystarczający sposób potwierdzą spełnianie opisywanego przez Zamawiającego warunku udziału w postępowaniu.</w:t>
      </w:r>
    </w:p>
    <w:p w14:paraId="0142BE4F" w14:textId="77777777" w:rsidR="00E45F89" w:rsidRPr="00595781" w:rsidRDefault="00E45F89" w:rsidP="00E45F89">
      <w:pPr>
        <w:rPr>
          <w:rFonts w:ascii="Times New Roman" w:hAnsi="Times New Roman" w:cs="Times New Roman"/>
          <w:sz w:val="24"/>
          <w:szCs w:val="24"/>
        </w:rPr>
      </w:pPr>
    </w:p>
    <w:p w14:paraId="788B7B31" w14:textId="77777777" w:rsidR="00E45F89" w:rsidRPr="002F42A4" w:rsidRDefault="00E45F89" w:rsidP="00C768BA">
      <w:pPr>
        <w:pStyle w:val="Nagwek2"/>
      </w:pPr>
      <w:bookmarkStart w:id="32" w:name="_Toc488317560"/>
      <w:r w:rsidRPr="002F42A4">
        <w:lastRenderedPageBreak/>
        <w:t xml:space="preserve">6.2.3. </w:t>
      </w:r>
      <w:bookmarkStart w:id="33" w:name="_Hlk495299897"/>
      <w:r w:rsidRPr="002F42A4">
        <w:t>Oświadczenie i dokumenty potwierdzające spełnianie warunku zdolności technicznej lub zawodowej.</w:t>
      </w:r>
      <w:bookmarkEnd w:id="32"/>
      <w:bookmarkEnd w:id="33"/>
    </w:p>
    <w:p w14:paraId="1A02043C" w14:textId="77777777" w:rsidR="00E45F89" w:rsidRPr="00595781" w:rsidRDefault="00E45F89" w:rsidP="00E45F89">
      <w:pPr>
        <w:rPr>
          <w:rFonts w:ascii="Times New Roman" w:hAnsi="Times New Roman" w:cs="Times New Roman"/>
          <w:sz w:val="24"/>
          <w:szCs w:val="24"/>
        </w:rPr>
      </w:pPr>
      <w:r w:rsidRPr="00595781">
        <w:rPr>
          <w:rFonts w:ascii="Times New Roman" w:hAnsi="Times New Roman" w:cs="Times New Roman"/>
          <w:sz w:val="24"/>
          <w:szCs w:val="24"/>
        </w:rPr>
        <w:t>W celu potwierdzenia spełniania przez wykonawcę warunków udziału w postępowaniu dotyczących zdolności technicznej lub zawodowej Zamawiający żąda następujących dokumentów:</w:t>
      </w:r>
    </w:p>
    <w:p w14:paraId="5A69335C" w14:textId="4995F5F4" w:rsidR="00E45F89" w:rsidRPr="002D4B3C" w:rsidRDefault="00E45F89" w:rsidP="00C55AD5">
      <w:pPr>
        <w:pStyle w:val="Akapitzlist"/>
        <w:numPr>
          <w:ilvl w:val="0"/>
          <w:numId w:val="35"/>
        </w:numPr>
        <w:spacing w:after="200" w:line="276" w:lineRule="auto"/>
        <w:contextualSpacing/>
        <w:jc w:val="both"/>
      </w:pPr>
      <w:bookmarkStart w:id="34" w:name="_Hlk495299865"/>
      <w:r w:rsidRPr="00723686">
        <w:t>Wykaz</w:t>
      </w:r>
      <w:r w:rsidR="002D4B3C">
        <w:t xml:space="preserve"> robót budowlanych</w:t>
      </w:r>
      <w:r w:rsidRPr="00723686">
        <w:t xml:space="preserve"> </w:t>
      </w:r>
      <w:r w:rsidR="00362343">
        <w:t xml:space="preserve"> lub/i  usług </w:t>
      </w:r>
      <w:r w:rsidRPr="00723686">
        <w:t xml:space="preserve">wykonanych, a w przypadku świadczeń okresowych lub ciągłych również wykonywanych, w okresie ostatnich </w:t>
      </w:r>
      <w:r w:rsidR="002350DD">
        <w:t>10</w:t>
      </w:r>
      <w:r w:rsidRPr="00723686">
        <w:t xml:space="preserve">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w:t>
      </w:r>
      <w:r w:rsidRPr="002D4B3C">
        <w:t>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p>
    <w:bookmarkEnd w:id="34"/>
    <w:p w14:paraId="10E427CB" w14:textId="2C430612"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Wykazu osób, skierowanych przez wykonawcę do realizacji zamówienia publicznego, w szczególności odpowiedzialnych za świadczenie usług</w:t>
      </w:r>
      <w:r w:rsidR="0060028A">
        <w:rPr>
          <w:rFonts w:ascii="Times New Roman" w:hAnsi="Times New Roman" w:cs="Times New Roman"/>
          <w:sz w:val="24"/>
          <w:szCs w:val="24"/>
        </w:rPr>
        <w:t>, kontrolę jakości lub kierowanie robotami budowlanymi</w:t>
      </w:r>
      <w:r w:rsidRPr="00595781">
        <w:rPr>
          <w:rFonts w:ascii="Times New Roman" w:hAnsi="Times New Roman" w:cs="Times New Roman"/>
          <w:sz w:val="24"/>
          <w:szCs w:val="24"/>
        </w:rPr>
        <w:t xml:space="preserve"> wraz z informacjami na temat ich kwalifikacji zawodowych, </w:t>
      </w:r>
      <w:r w:rsidR="0060028A">
        <w:rPr>
          <w:rFonts w:ascii="Times New Roman" w:hAnsi="Times New Roman" w:cs="Times New Roman"/>
          <w:sz w:val="24"/>
          <w:szCs w:val="24"/>
        </w:rPr>
        <w:t xml:space="preserve">uprawnień, </w:t>
      </w:r>
      <w:r w:rsidRPr="00595781">
        <w:rPr>
          <w:rFonts w:ascii="Times New Roman" w:hAnsi="Times New Roman" w:cs="Times New Roman"/>
          <w:sz w:val="24"/>
          <w:szCs w:val="24"/>
        </w:rPr>
        <w:t>doświadczenia i wykształcenia niezbędnych do wykonania zamówienia publicznego, a także zakresu wykonywanych przez nie czynności oraz informacją o podstawie do dysponowania tymi osobami.</w:t>
      </w:r>
    </w:p>
    <w:p w14:paraId="1BD74248" w14:textId="3A17F8C8"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3. Jeżeli wykaz, oświadczenia lub inne złożone przez Wykonawcę dokumenty budzą wątpliwości Zamawiającego, to możemy zwrócić się bezpośrednio do właściwego podmiotu, na rzecz którego</w:t>
      </w:r>
      <w:r w:rsidR="00362343">
        <w:rPr>
          <w:rFonts w:ascii="Times New Roman" w:hAnsi="Times New Roman" w:cs="Times New Roman"/>
          <w:sz w:val="24"/>
          <w:szCs w:val="24"/>
        </w:rPr>
        <w:t xml:space="preserve"> roboty budowlane  lub </w:t>
      </w:r>
      <w:r w:rsidRPr="00595781">
        <w:rPr>
          <w:rFonts w:ascii="Times New Roman" w:hAnsi="Times New Roman" w:cs="Times New Roman"/>
          <w:sz w:val="24"/>
          <w:szCs w:val="24"/>
        </w:rPr>
        <w:t xml:space="preserve"> usługi były wykonane, a w przypadku świadczeń okresowych lub ciągłych są wykonywane, o dodatkowe informacje lub dokumenty w tym zakresie.</w:t>
      </w:r>
    </w:p>
    <w:p w14:paraId="2C168C17" w14:textId="77777777" w:rsidR="00E45F89" w:rsidRPr="00595781" w:rsidRDefault="00E45F89" w:rsidP="002D4B3C">
      <w:pPr>
        <w:spacing w:line="240" w:lineRule="auto"/>
        <w:rPr>
          <w:rFonts w:ascii="Times New Roman" w:hAnsi="Times New Roman" w:cs="Times New Roman"/>
          <w:sz w:val="24"/>
          <w:szCs w:val="24"/>
        </w:rPr>
      </w:pPr>
    </w:p>
    <w:p w14:paraId="78091037" w14:textId="77777777" w:rsidR="00E45F89" w:rsidRPr="00595781" w:rsidRDefault="00E45F89" w:rsidP="00C768BA">
      <w:pPr>
        <w:pStyle w:val="Nagwek2"/>
      </w:pPr>
      <w:bookmarkStart w:id="35" w:name="_Toc488317561"/>
      <w:r w:rsidRPr="00595781">
        <w:t>6.2.4. Oświadczenie i dokumenty dot. podmiotów trzecich.</w:t>
      </w:r>
      <w:bookmarkEnd w:id="35"/>
    </w:p>
    <w:p w14:paraId="0EC00139"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76FBA944"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2. W celu oceny, czy wykonawca polegając na zdolnościach lub sytuacji innych podmiotów na zasadach określonych w art. 22a ustawy Pzp, będzie dysponował niezbędnymi zasobami w stopniu umożliwiającym należyte wykonanie zamówienia publicznego oraz oceny, </w:t>
      </w:r>
      <w:r w:rsidRPr="00595781">
        <w:rPr>
          <w:rFonts w:ascii="Times New Roman" w:hAnsi="Times New Roman" w:cs="Times New Roman"/>
          <w:sz w:val="24"/>
          <w:szCs w:val="24"/>
        </w:rPr>
        <w:lastRenderedPageBreak/>
        <w:t>czy stosunek łączący wykonawcę z tymi podmiotami gwarantuje rzeczywisty dostęp do ich zasobów, Zamawiający żąda dokumentów, które określają w szczególności:</w:t>
      </w:r>
    </w:p>
    <w:p w14:paraId="2F99936F"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a) zakres dostępnych wykonawcy zasobów innego podmiotu;</w:t>
      </w:r>
    </w:p>
    <w:p w14:paraId="31B9DB5F"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b) sposób wykorzystania zasobów innego podmiotu, przez wykonawcę, przy wykonywaniu</w:t>
      </w:r>
    </w:p>
    <w:p w14:paraId="4221A161"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zamówienia publicznego;</w:t>
      </w:r>
    </w:p>
    <w:p w14:paraId="1F38E639"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c) zakres i okres udziału innego podmiotu przy wykonywaniu zamówienia publicznego;</w:t>
      </w:r>
    </w:p>
    <w:p w14:paraId="64E4E655"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d) czy podmiot, na zdolnościach którego wykonawca polega w odniesieniu do warunków udziału w postępowaniu dotyczących wykształcenia, kwalifikacji zawodowych lub doświadczenia, zrealizuje roboty budowlane lub usługi, których wskazane zdolności dotyczą.</w:t>
      </w:r>
    </w:p>
    <w:p w14:paraId="3C652B9D"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3. Zamawiający żąda od Wykonawcy, który polega na zdolnościach lub sytuacji innych podmiotów na zasadach określonych w art. 22a ustawy Pzp, przedstawienia w odniesieniu do tych podmiotów dokumentów wymienionych w pkt 6.2.1 ppkt 1÷9.</w:t>
      </w:r>
    </w:p>
    <w:p w14:paraId="1046EC9F"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4. Zamawiający żąda od Wykonawcy przedstawienia dokumentów wymienionych w pkt 6.2.1 ppkt 1÷9, dotyczących Podwykonawcy, któremu zamierza powierzyć wykonanie części zamówienia, a który nie jest podmiotem, na którego zdolnościach lub sytuacji wykonawca polega na zasadach określonych w art. 22a ustawy Pzp.</w:t>
      </w:r>
    </w:p>
    <w:p w14:paraId="0BF04749" w14:textId="77777777" w:rsidR="00E45F89" w:rsidRPr="00595781" w:rsidRDefault="00E45F89" w:rsidP="00E45F89">
      <w:pPr>
        <w:rPr>
          <w:rFonts w:ascii="Times New Roman" w:hAnsi="Times New Roman" w:cs="Times New Roman"/>
          <w:sz w:val="24"/>
          <w:szCs w:val="24"/>
        </w:rPr>
      </w:pPr>
    </w:p>
    <w:p w14:paraId="1BEB85DA" w14:textId="77777777" w:rsidR="00E45F89" w:rsidRPr="00595781" w:rsidRDefault="00E45F89" w:rsidP="00C768BA">
      <w:pPr>
        <w:pStyle w:val="Nagwek2"/>
      </w:pPr>
      <w:bookmarkStart w:id="36" w:name="_Toc488317562"/>
      <w:r w:rsidRPr="00595781">
        <w:t>6.2.5. Forma składanych dokumentów.</w:t>
      </w:r>
      <w:bookmarkEnd w:id="36"/>
    </w:p>
    <w:p w14:paraId="357AB6DD"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 W przypadku wskazania przez Wykonawcę dostępności oświadczeń lub dokumentów, o których mowa w pkt 6.2.1., 6.2.2. i 6.2.3., w formie elektronicznej pod określonymi adresami internetowymi ogólnodostępnych i bezpłatnych baz danych, Zamawiający pobiera samodzielnie z tych baz danych wskazane przez wykonawcę oświadczenia lub dokumenty.</w:t>
      </w:r>
    </w:p>
    <w:p w14:paraId="3FC61EBE"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W przypadku wskazania przez wykonawcę oświadczeń lub dokumentów, o których mowa w pkt 6.2.1., 6.2.2. i 6.2.3., które znajdują się w posiadaniu Zamawiającego, w szczególności oświadczeń lub dokumentów przechowywanych przez Zamawiającego zgodnie z art. 97 ust. 1 ustawy Pzp, Zamawiający w celu potwierdzenia braku podstaw wykluczenia z postępowania i spełnienia warunków udziału w postępowaniu, korzysta z posiadanych oświadczeń lub dokumentów, o ile są one aktualne.</w:t>
      </w:r>
    </w:p>
    <w:p w14:paraId="2E962C6D"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3. Oświadczenia, o których mowa w SIWZ dotyczące Wykonawcy i innych podmiotów, na których zdolnościach lub sytuacji polega wykonawca na zasadach określonych w art. 22a ustawy Pzp oraz dotyczące Podwykonawców, składane są w oryginale.</w:t>
      </w:r>
    </w:p>
    <w:p w14:paraId="52331D6D"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4. Dokumenty, o których mowa w rozporządzeniu, inne niż oświadczenia, o których mowa w ppkt 3, składane są w oryginale lub kopii poświadczonej za zgodność z oryginałem.</w:t>
      </w:r>
    </w:p>
    <w:p w14:paraId="0DFCB18C"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5.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3233FE42"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lastRenderedPageBreak/>
        <w:t>6. Poświadczenie za zgodność z oryginałem następuje w formie pisemnej lub w formie elektronicznej.</w:t>
      </w:r>
    </w:p>
    <w:p w14:paraId="0FADFEE0"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7. Zamawiający może żądać przedstawienia oryginału lub notarialnie poświadczonej kopii dokumentów, o których mowa w SIWZ, innych niż oświadczenia, wyłącznie wtedy, gdy złożona kopia dokumentu jest nieczytelna lub budzi wątpliwości co do jej prawdziwości.</w:t>
      </w:r>
    </w:p>
    <w:p w14:paraId="21178323"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8. Dokumenty sporządzone w języku obcym są składane wraz z tłumaczeniem na język polski.</w:t>
      </w:r>
    </w:p>
    <w:p w14:paraId="1E0E8C31"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9. W przypadku, o którym mowa w ppkt 1, Zamawiający może żądać od Wykonawcy przedstawienia tłumaczenia na język polski wskazanych przez Wykonawcę i pobranych samodzielnie przez Zamawiającego dokumentów.</w:t>
      </w:r>
    </w:p>
    <w:p w14:paraId="2F24E94D" w14:textId="77777777" w:rsidR="00E45F89" w:rsidRPr="002F42A4" w:rsidRDefault="00E45F89" w:rsidP="002D4B3C">
      <w:pPr>
        <w:pStyle w:val="Nagwek1"/>
        <w:spacing w:line="240" w:lineRule="auto"/>
        <w:rPr>
          <w:b w:val="0"/>
        </w:rPr>
      </w:pPr>
      <w:bookmarkStart w:id="37" w:name="_Toc488317563"/>
      <w:r w:rsidRPr="002F42A4">
        <w:t>7. Informacje o sposobie porozumiewania się zamawiającego z wykonawcami oraz przekazywania oświadczeń lub dokumentów, a także wskazanie osób uprawnionych do porozumiewania się z wykonawcami.</w:t>
      </w:r>
      <w:bookmarkEnd w:id="37"/>
    </w:p>
    <w:p w14:paraId="3616FCF9"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1. Komunikacja między Zamawiającym a Wykonawcami odbywa się za pośrednictwem operatora pocztowego w rozumieniu ustawy z dnia 23 listopada 2012 r. – Prawo pocztowe (Dz. U. </w:t>
      </w:r>
      <w:r>
        <w:rPr>
          <w:rFonts w:ascii="Times New Roman" w:hAnsi="Times New Roman" w:cs="Times New Roman"/>
          <w:sz w:val="24"/>
          <w:szCs w:val="24"/>
        </w:rPr>
        <w:t>2016.1113 ze zmianami</w:t>
      </w:r>
      <w:r w:rsidRPr="00595781">
        <w:rPr>
          <w:rFonts w:ascii="Times New Roman" w:hAnsi="Times New Roman" w:cs="Times New Roman"/>
          <w:sz w:val="24"/>
          <w:szCs w:val="24"/>
        </w:rPr>
        <w:t>), osobiś</w:t>
      </w:r>
      <w:r>
        <w:rPr>
          <w:rFonts w:ascii="Times New Roman" w:hAnsi="Times New Roman" w:cs="Times New Roman"/>
          <w:sz w:val="24"/>
          <w:szCs w:val="24"/>
        </w:rPr>
        <w:t>cie, za pośrednictwem posłańca lub mailem</w:t>
      </w:r>
      <w:r w:rsidRPr="00595781">
        <w:rPr>
          <w:rFonts w:ascii="Times New Roman" w:hAnsi="Times New Roman" w:cs="Times New Roman"/>
          <w:sz w:val="24"/>
          <w:szCs w:val="24"/>
        </w:rPr>
        <w:t>. Zamawiający nie dopuszcza porozumiewania się przy użyciu innych środków komunikacji elektronicznej.</w:t>
      </w:r>
    </w:p>
    <w:p w14:paraId="2AF3B9AB"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2. Jeżeli Zamawiający lub Wykonawca przekazują oświadczenia, wnioski, zawiadomienia oraz informacje za pośrednictwem </w:t>
      </w:r>
      <w:r>
        <w:rPr>
          <w:rFonts w:ascii="Times New Roman" w:hAnsi="Times New Roman" w:cs="Times New Roman"/>
          <w:sz w:val="24"/>
          <w:szCs w:val="24"/>
        </w:rPr>
        <w:t>maila</w:t>
      </w:r>
      <w:r w:rsidRPr="00595781">
        <w:rPr>
          <w:rFonts w:ascii="Times New Roman" w:hAnsi="Times New Roman" w:cs="Times New Roman"/>
          <w:sz w:val="24"/>
          <w:szCs w:val="24"/>
        </w:rPr>
        <w:t>, każda ze stron na żądanie drugiej strony niezwłocznie potwierdza fakt ich otrzymania.</w:t>
      </w:r>
    </w:p>
    <w:p w14:paraId="5DD967A0" w14:textId="31159CF8" w:rsidR="00FC673A" w:rsidRDefault="00955F36" w:rsidP="00FD3CD5">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3. </w:t>
      </w:r>
      <w:r w:rsidR="00FC673A">
        <w:rPr>
          <w:rFonts w:ascii="Times New Roman" w:hAnsi="Times New Roman" w:cs="Times New Roman"/>
          <w:sz w:val="24"/>
          <w:szCs w:val="24"/>
        </w:rPr>
        <w:t xml:space="preserve">Email na jaki można kierować korespondencje w sprawie przetargu: </w:t>
      </w:r>
      <w:hyperlink r:id="rId26" w:history="1">
        <w:r w:rsidR="004A0FD7" w:rsidRPr="00BA0DF4">
          <w:rPr>
            <w:rStyle w:val="Hipercze"/>
            <w:rFonts w:ascii="Times New Roman" w:hAnsi="Times New Roman" w:cs="Times New Roman"/>
            <w:sz w:val="24"/>
            <w:szCs w:val="24"/>
          </w:rPr>
          <w:t>aglowacz@scinawa.pl</w:t>
        </w:r>
      </w:hyperlink>
      <w:r w:rsidR="004A0FD7">
        <w:rPr>
          <w:rFonts w:ascii="Times New Roman" w:hAnsi="Times New Roman" w:cs="Times New Roman"/>
          <w:sz w:val="24"/>
          <w:szCs w:val="24"/>
        </w:rPr>
        <w:t>; plinda@scinawa.pl</w:t>
      </w:r>
    </w:p>
    <w:p w14:paraId="18F3DB0E" w14:textId="613C828D" w:rsidR="00E45F89" w:rsidRPr="00956192" w:rsidRDefault="00E45F89" w:rsidP="00FC673A">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 </w:t>
      </w:r>
    </w:p>
    <w:p w14:paraId="5E275903"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4. Oferty składa się pod rygorem nieważności w formie pisemnej.</w:t>
      </w:r>
    </w:p>
    <w:p w14:paraId="268EB962"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5. Oświadczenia, wnioski, zawiadomienia oraz informacje, o których wyżej mowa uważa się za wniesione z dniem, gdy dotarły one do Zamawiającego w taki sposób, że mógł on zapoznać się z ich treścią.</w:t>
      </w:r>
    </w:p>
    <w:p w14:paraId="4C6AB0A7"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6. Zamawiający pracuje od poniedziałku do piątku w godz. </w:t>
      </w:r>
      <w:r>
        <w:rPr>
          <w:rFonts w:ascii="Times New Roman" w:hAnsi="Times New Roman" w:cs="Times New Roman"/>
          <w:sz w:val="24"/>
          <w:szCs w:val="24"/>
        </w:rPr>
        <w:t>7</w:t>
      </w:r>
      <w:r w:rsidRPr="00595781">
        <w:rPr>
          <w:rFonts w:ascii="Times New Roman" w:hAnsi="Times New Roman" w:cs="Times New Roman"/>
          <w:sz w:val="24"/>
          <w:szCs w:val="24"/>
        </w:rPr>
        <w:t>.30–15.30, wtorek 8.00-16.00. Wykonawcy zwracają się do Zamawiającego kierując korespondencję na adres: Gmina Ścinawa, Rynek 17, 59-330 Ścinawa</w:t>
      </w:r>
      <w:r>
        <w:rPr>
          <w:rFonts w:ascii="Times New Roman" w:hAnsi="Times New Roman" w:cs="Times New Roman"/>
          <w:sz w:val="24"/>
          <w:szCs w:val="24"/>
        </w:rPr>
        <w:t xml:space="preserve"> lub pod adresami e-mail wskazanymi w pkt 3 niniejszego rozdziału.</w:t>
      </w:r>
    </w:p>
    <w:p w14:paraId="3407DE85" w14:textId="77777777" w:rsidR="00E45F89" w:rsidRPr="00595781" w:rsidRDefault="00E45F89" w:rsidP="00E45F89">
      <w:pPr>
        <w:rPr>
          <w:rFonts w:ascii="Times New Roman" w:hAnsi="Times New Roman" w:cs="Times New Roman"/>
          <w:sz w:val="24"/>
          <w:szCs w:val="24"/>
        </w:rPr>
      </w:pPr>
      <w:r w:rsidRPr="00595781">
        <w:rPr>
          <w:rFonts w:ascii="Times New Roman" w:hAnsi="Times New Roman" w:cs="Times New Roman"/>
          <w:sz w:val="24"/>
          <w:szCs w:val="24"/>
        </w:rPr>
        <w:t>7. W przypadku Wykonawców wspólnie ubiegających się o udzielenie niniejszego zamówienia wszelka korespondencja prowadzona będzie wyłącznie z Pełnomocnikiem.</w:t>
      </w:r>
    </w:p>
    <w:p w14:paraId="2CF064B7" w14:textId="77777777" w:rsidR="00E45F89" w:rsidRPr="002F42A4" w:rsidRDefault="00E45F89" w:rsidP="00E45F89">
      <w:pPr>
        <w:pStyle w:val="Nagwek1"/>
        <w:rPr>
          <w:b w:val="0"/>
        </w:rPr>
      </w:pPr>
      <w:bookmarkStart w:id="38" w:name="_Toc488317564"/>
      <w:r w:rsidRPr="002F42A4">
        <w:lastRenderedPageBreak/>
        <w:t>8. Wymagania dotyczące wadium.</w:t>
      </w:r>
      <w:bookmarkEnd w:id="38"/>
    </w:p>
    <w:p w14:paraId="1D549680" w14:textId="77777777" w:rsidR="00E45F89" w:rsidRPr="00595781" w:rsidRDefault="00E45F89" w:rsidP="00E45F89">
      <w:pPr>
        <w:rPr>
          <w:rFonts w:ascii="Times New Roman" w:hAnsi="Times New Roman" w:cs="Times New Roman"/>
          <w:sz w:val="24"/>
          <w:szCs w:val="24"/>
        </w:rPr>
      </w:pPr>
      <w:bookmarkStart w:id="39" w:name="_Toc488317565"/>
      <w:r w:rsidRPr="002F42A4">
        <w:rPr>
          <w:rStyle w:val="Nagwek2Znak"/>
        </w:rPr>
        <w:t>8.1. Wnoszenie wadium</w:t>
      </w:r>
      <w:bookmarkEnd w:id="39"/>
      <w:r w:rsidRPr="00595781">
        <w:rPr>
          <w:rFonts w:ascii="Times New Roman" w:hAnsi="Times New Roman" w:cs="Times New Roman"/>
          <w:sz w:val="24"/>
          <w:szCs w:val="24"/>
        </w:rPr>
        <w:t>.</w:t>
      </w:r>
    </w:p>
    <w:p w14:paraId="511E740E" w14:textId="2E6D6D88" w:rsidR="00E45F89" w:rsidRPr="001F6963"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1. Zamawiający określa </w:t>
      </w:r>
      <w:r w:rsidR="00050B81">
        <w:rPr>
          <w:rFonts w:ascii="Times New Roman" w:hAnsi="Times New Roman" w:cs="Times New Roman"/>
          <w:sz w:val="24"/>
          <w:szCs w:val="24"/>
          <w:highlight w:val="yellow"/>
        </w:rPr>
        <w:t xml:space="preserve">kwotę wadium w wysokości </w:t>
      </w:r>
      <w:r w:rsidR="00A405E5">
        <w:rPr>
          <w:rFonts w:ascii="Times New Roman" w:hAnsi="Times New Roman" w:cs="Times New Roman"/>
          <w:sz w:val="24"/>
          <w:szCs w:val="24"/>
          <w:highlight w:val="yellow"/>
        </w:rPr>
        <w:t>2 200 00,00</w:t>
      </w:r>
      <w:r w:rsidR="00050B81">
        <w:rPr>
          <w:rFonts w:ascii="Times New Roman" w:hAnsi="Times New Roman" w:cs="Times New Roman"/>
          <w:sz w:val="24"/>
          <w:szCs w:val="24"/>
          <w:highlight w:val="yellow"/>
        </w:rPr>
        <w:t xml:space="preserve"> złotych (słownie: </w:t>
      </w:r>
      <w:r w:rsidR="00A405E5">
        <w:rPr>
          <w:rFonts w:ascii="Times New Roman" w:hAnsi="Times New Roman" w:cs="Times New Roman"/>
          <w:sz w:val="24"/>
          <w:szCs w:val="24"/>
          <w:highlight w:val="yellow"/>
        </w:rPr>
        <w:t xml:space="preserve">dwa miliony dwieście tysięcy </w:t>
      </w:r>
      <w:r w:rsidR="00050B81">
        <w:rPr>
          <w:rFonts w:ascii="Times New Roman" w:hAnsi="Times New Roman" w:cs="Times New Roman"/>
          <w:sz w:val="24"/>
          <w:szCs w:val="24"/>
          <w:highlight w:val="yellow"/>
        </w:rPr>
        <w:t xml:space="preserve"> </w:t>
      </w:r>
      <w:r w:rsidRPr="002D4B3C">
        <w:rPr>
          <w:rFonts w:ascii="Times New Roman" w:hAnsi="Times New Roman" w:cs="Times New Roman"/>
          <w:sz w:val="24"/>
          <w:szCs w:val="24"/>
          <w:highlight w:val="yellow"/>
        </w:rPr>
        <w:t>złotych).</w:t>
      </w:r>
    </w:p>
    <w:p w14:paraId="185728D6"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Wadium może być wnoszone w jednej lub kilku następujących formach:</w:t>
      </w:r>
    </w:p>
    <w:p w14:paraId="62C654DC"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 pieniądzu;</w:t>
      </w:r>
    </w:p>
    <w:p w14:paraId="6DB261D2"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poręczeniach bankowych lub poręczeniach spółdzielczej kasy oszczędnościowo-kredytowej, z tym</w:t>
      </w:r>
      <w:r>
        <w:rPr>
          <w:rFonts w:ascii="Times New Roman" w:hAnsi="Times New Roman" w:cs="Times New Roman"/>
          <w:sz w:val="24"/>
          <w:szCs w:val="24"/>
        </w:rPr>
        <w:t xml:space="preserve"> </w:t>
      </w:r>
      <w:r w:rsidRPr="00595781">
        <w:rPr>
          <w:rFonts w:ascii="Times New Roman" w:hAnsi="Times New Roman" w:cs="Times New Roman"/>
          <w:sz w:val="24"/>
          <w:szCs w:val="24"/>
        </w:rPr>
        <w:t>że poręczenie kasy jest zawsze poręczeniem pieniężnym;</w:t>
      </w:r>
    </w:p>
    <w:p w14:paraId="6F5FB6B0"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3) gwarancjach bankowych;</w:t>
      </w:r>
    </w:p>
    <w:p w14:paraId="45F07273"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4) gwarancjach ubezpieczeniowych;</w:t>
      </w:r>
    </w:p>
    <w:p w14:paraId="34639100"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5) poręczeniach udzielanych przez podmioty, o których mowa w art. 6b ust. 5 pkt 2 ustawy z dnia 9 listopada 2000 r. o utworzeniu Polskiej Agencji Rozwoju Przedsiębiorczości (Dz. U. z 2007 r. Nr 42, poz. 275, z późn. zm.).</w:t>
      </w:r>
    </w:p>
    <w:p w14:paraId="6ABE8410"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3. Wadium wnoszone w pieniądzu wpłaca się przelewem na następujący rachunek bankowy wskazany przez zamawiającego: 52 8669 0001 2035 0351 9390 0005</w:t>
      </w:r>
    </w:p>
    <w:p w14:paraId="29DD5C90"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4. W przypadku wyboru formy niepieniężnej wadium, oryginalny dokument gwarancyjny powinien być złożony luźno, w jednej kopercie z ofertą. Kserokopię złożonego dokumentu, potwierdzoną za zgodność z oryginałem przez Wykonawcę należy trwale spiąć z ofertą.</w:t>
      </w:r>
    </w:p>
    <w:p w14:paraId="2C34D8BB"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5. Zamawiający nie dopuszcza złożenia wadium w walucie innej niż złoty polski i dotyczy to wadium składanego w każdej z możliwych form.</w:t>
      </w:r>
    </w:p>
    <w:p w14:paraId="026B3E4D"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6. Wadium należy wnieść przed upływem terminu składania ofert, przy czym wniesienie wadium w pieniądzu za pomocą przelewu bankowego Zamawiający będzie uważał za skuteczne tylko wówczas, gdy bank prowadzący rachunek potwierdzi, że otrzymał przelew przed upływem terminu składania ofert.</w:t>
      </w:r>
    </w:p>
    <w:p w14:paraId="6741C492"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7. W przypadku składania przez Wykonawcę wadium w formie gwarancji lub poręczeń, powinny być one bezwarunkowe, nieodwołalne i płatne w ciągu 14 dni na pierwsze pisemne żądanie Zamawiającego, wykonalne na terytorium Rzeczypospolitej Polskiej, sporządzone zgodnie z obowiązującym prawem i winny zawierać następujące elementy:</w:t>
      </w:r>
    </w:p>
    <w:p w14:paraId="611F0283"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 nazwę dającego zlecenie (Wykonawcy), beneficjenta gwarancji/poręczenia (Zamawiającego), gwaranta/poręczyciela (banku lub instytucji ubezpieczeniowej udzielających gwarancji/poręczenia) oraz wskazanie ich siedzib,</w:t>
      </w:r>
    </w:p>
    <w:p w14:paraId="7DB03487"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określenie wierzytelności, która ma być zabezpieczona gwarancją(poręczeniem),</w:t>
      </w:r>
    </w:p>
    <w:p w14:paraId="6BDC102F"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3) kwotę gwarancji(poręczenia),</w:t>
      </w:r>
    </w:p>
    <w:p w14:paraId="7465BFB3"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4) termin ważności gwarancji(poręczenia),</w:t>
      </w:r>
    </w:p>
    <w:p w14:paraId="7E783421"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5) zobowiązanie gwaranta do: zapłacenia kwoty gwarancji(poręczenia) w ciągu 14 dni na pierwsze pisemne żądanie Zamawiającego zawierające oświadczenie, iż:</w:t>
      </w:r>
    </w:p>
    <w:p w14:paraId="6474CACD" w14:textId="77777777" w:rsidR="00E45F89" w:rsidRPr="00595781" w:rsidRDefault="00E45F89" w:rsidP="002D4B3C">
      <w:pPr>
        <w:spacing w:line="240" w:lineRule="auto"/>
        <w:ind w:left="1417"/>
        <w:rPr>
          <w:rFonts w:ascii="Times New Roman" w:hAnsi="Times New Roman" w:cs="Times New Roman"/>
          <w:sz w:val="24"/>
          <w:szCs w:val="24"/>
        </w:rPr>
      </w:pPr>
      <w:r w:rsidRPr="00595781">
        <w:rPr>
          <w:rFonts w:ascii="Times New Roman" w:hAnsi="Times New Roman" w:cs="Times New Roman"/>
          <w:sz w:val="24"/>
          <w:szCs w:val="24"/>
        </w:rPr>
        <w:lastRenderedPageBreak/>
        <w:t>a) Wykonawca, którego ofertę wybrano:</w:t>
      </w:r>
    </w:p>
    <w:p w14:paraId="6F94FB34" w14:textId="77777777" w:rsidR="00E45F89" w:rsidRPr="00595781" w:rsidRDefault="00E45F89" w:rsidP="002D4B3C">
      <w:pPr>
        <w:spacing w:line="240" w:lineRule="auto"/>
        <w:ind w:left="1417"/>
        <w:rPr>
          <w:rFonts w:ascii="Times New Roman" w:hAnsi="Times New Roman" w:cs="Times New Roman"/>
          <w:sz w:val="24"/>
          <w:szCs w:val="24"/>
        </w:rPr>
      </w:pPr>
      <w:r>
        <w:rPr>
          <w:rFonts w:ascii="Times New Roman" w:hAnsi="Times New Roman" w:cs="Times New Roman"/>
          <w:sz w:val="24"/>
          <w:szCs w:val="24"/>
        </w:rPr>
        <w:t>-</w:t>
      </w:r>
      <w:r w:rsidRPr="00595781">
        <w:rPr>
          <w:rFonts w:ascii="Times New Roman" w:hAnsi="Times New Roman" w:cs="Times New Roman"/>
          <w:sz w:val="24"/>
          <w:szCs w:val="24"/>
        </w:rPr>
        <w:t xml:space="preserve"> odmówił podpisania umowy na warunkach określonych w ofercie, lub</w:t>
      </w:r>
    </w:p>
    <w:p w14:paraId="4175E6D6" w14:textId="77777777" w:rsidR="00E45F89" w:rsidRPr="00595781" w:rsidRDefault="00E45F89" w:rsidP="002D4B3C">
      <w:pPr>
        <w:spacing w:line="240" w:lineRule="auto"/>
        <w:ind w:left="1417"/>
        <w:rPr>
          <w:rFonts w:ascii="Times New Roman" w:hAnsi="Times New Roman" w:cs="Times New Roman"/>
          <w:sz w:val="24"/>
          <w:szCs w:val="24"/>
        </w:rPr>
      </w:pPr>
      <w:r>
        <w:rPr>
          <w:rFonts w:ascii="Times New Roman" w:hAnsi="Times New Roman" w:cs="Times New Roman"/>
          <w:sz w:val="24"/>
          <w:szCs w:val="24"/>
        </w:rPr>
        <w:t>-</w:t>
      </w:r>
      <w:r w:rsidRPr="00595781">
        <w:rPr>
          <w:rFonts w:ascii="Times New Roman" w:hAnsi="Times New Roman" w:cs="Times New Roman"/>
          <w:sz w:val="24"/>
          <w:szCs w:val="24"/>
        </w:rPr>
        <w:t xml:space="preserve"> nie wniósł zabezpieczenia należytego wykonania umowy, lub</w:t>
      </w:r>
    </w:p>
    <w:p w14:paraId="63257DC6" w14:textId="77777777" w:rsidR="00E45F89" w:rsidRPr="00595781" w:rsidRDefault="00E45F89" w:rsidP="002D4B3C">
      <w:pPr>
        <w:spacing w:line="240" w:lineRule="auto"/>
        <w:ind w:left="1417"/>
        <w:rPr>
          <w:rFonts w:ascii="Times New Roman" w:hAnsi="Times New Roman" w:cs="Times New Roman"/>
          <w:sz w:val="24"/>
          <w:szCs w:val="24"/>
        </w:rPr>
      </w:pPr>
      <w:r>
        <w:rPr>
          <w:rFonts w:ascii="Times New Roman" w:hAnsi="Times New Roman" w:cs="Times New Roman"/>
          <w:sz w:val="24"/>
          <w:szCs w:val="24"/>
        </w:rPr>
        <w:t>-</w:t>
      </w:r>
      <w:r w:rsidRPr="00595781">
        <w:rPr>
          <w:rFonts w:ascii="Times New Roman" w:hAnsi="Times New Roman" w:cs="Times New Roman"/>
          <w:sz w:val="24"/>
          <w:szCs w:val="24"/>
        </w:rPr>
        <w:t xml:space="preserve"> zawarcie umowy stało się niemożliwe z przyczyn leżących po stronie Wykonawcy, lub</w:t>
      </w:r>
    </w:p>
    <w:p w14:paraId="3057138F" w14:textId="77777777" w:rsidR="00E45F89" w:rsidRPr="00595781" w:rsidRDefault="00E45F89" w:rsidP="002D4B3C">
      <w:pPr>
        <w:spacing w:line="240" w:lineRule="auto"/>
        <w:ind w:left="1417"/>
        <w:rPr>
          <w:rFonts w:ascii="Times New Roman" w:hAnsi="Times New Roman" w:cs="Times New Roman"/>
          <w:sz w:val="24"/>
          <w:szCs w:val="24"/>
        </w:rPr>
      </w:pPr>
      <w:r w:rsidRPr="00595781">
        <w:rPr>
          <w:rFonts w:ascii="Times New Roman" w:hAnsi="Times New Roman" w:cs="Times New Roman"/>
          <w:sz w:val="24"/>
          <w:szCs w:val="24"/>
        </w:rPr>
        <w:t>b) Zamawiający zatrzymuje wadium wraz z odsetkami, jeżeli wykonawca w odpowiedzi na</w:t>
      </w:r>
      <w:r w:rsidR="002D4B3C">
        <w:rPr>
          <w:rFonts w:ascii="Times New Roman" w:hAnsi="Times New Roman" w:cs="Times New Roman"/>
          <w:sz w:val="24"/>
          <w:szCs w:val="24"/>
        </w:rPr>
        <w:t xml:space="preserve"> </w:t>
      </w:r>
      <w:r w:rsidRPr="00595781">
        <w:rPr>
          <w:rFonts w:ascii="Times New Roman" w:hAnsi="Times New Roman" w:cs="Times New Roman"/>
          <w:sz w:val="24"/>
          <w:szCs w:val="24"/>
        </w:rPr>
        <w:t>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14:paraId="17962DBE" w14:textId="77777777" w:rsidR="00E45F89" w:rsidRDefault="00E45F89" w:rsidP="00C768BA">
      <w:pPr>
        <w:pStyle w:val="Nagwek2"/>
      </w:pPr>
    </w:p>
    <w:p w14:paraId="77658EDD" w14:textId="77777777" w:rsidR="00E45F89" w:rsidRPr="00595781" w:rsidRDefault="00E45F89" w:rsidP="00C768BA">
      <w:pPr>
        <w:pStyle w:val="Nagwek2"/>
      </w:pPr>
      <w:bookmarkStart w:id="40" w:name="_Toc488317566"/>
      <w:r w:rsidRPr="00595781">
        <w:t>8.2. Zasady zwrotu wadium:</w:t>
      </w:r>
      <w:bookmarkEnd w:id="40"/>
    </w:p>
    <w:p w14:paraId="0E26A102"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 Zamawiający zwraca wadium wszystkim wykonawcom niezwłocznie po wyborze oferty najkorzystniejszej lub unieważnieniu postępowania, z wyjątkiem wykonawcy, którego oferta została wybrana jako najkorzystniejsza, z zastrzeżeniem ust. 6.</w:t>
      </w:r>
    </w:p>
    <w:p w14:paraId="7AFB92C7"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Wykonawcy, którego oferta została wybrana jako najkorzystniejsza, zamawiający zwraca wadium niezwłocznie po zawarciu umowy w sprawie zamówienia publicznego oraz wniesieniu zabezpieczenia należytego wykonania umowy, jeżeli jego wniesienia żądano.</w:t>
      </w:r>
    </w:p>
    <w:p w14:paraId="203AE052"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3. Zamawiający zwraca niezwłocznie wadium na wniosek wykonawcy, który wycofał ofertę przed upływem terminu składania ofert.</w:t>
      </w:r>
    </w:p>
    <w:p w14:paraId="0DBC5F5E"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4. Zamawiający żąda ponownego wniesienia wadium przez wykonawcę, któremu zwrócono wadium na podstawie ust. 1, jeżeli w wyniku rozstrzygnięcia odwołania jego oferta została wybrana jako najkorzystniejsza. Wykonawca wnosi wadium w terminie określonym przez zamawiającego.</w:t>
      </w:r>
    </w:p>
    <w:p w14:paraId="0EA347C2"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5.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14:paraId="29049034"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6.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14:paraId="2F1CF39B"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7. Zamawiający zatrzymuje wadium wraz z odsetkami, jeżeli wykonawca, którego oferta została wybrana:</w:t>
      </w:r>
    </w:p>
    <w:p w14:paraId="04BA5D8D"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lastRenderedPageBreak/>
        <w:t>a) odmówił podpisania umowy w sprawie zamówienia publicznego na warunkach określonych w ofercie;</w:t>
      </w:r>
    </w:p>
    <w:p w14:paraId="7CA38E56"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b) nie wniósł wymaganego zabezpieczenia należytego wykonania umowy;</w:t>
      </w:r>
    </w:p>
    <w:p w14:paraId="29986836"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c) zawarcie umowy w sprawie zamówienia publicznego stało się niemożliwe z przyczyn leżących po stronie wykonawcy.</w:t>
      </w:r>
    </w:p>
    <w:p w14:paraId="56E2B9E8" w14:textId="77777777" w:rsidR="00E45F89" w:rsidRPr="002566D9" w:rsidRDefault="00E45F89" w:rsidP="00E45F89">
      <w:pPr>
        <w:pStyle w:val="Nagwek1"/>
        <w:rPr>
          <w:b w:val="0"/>
        </w:rPr>
      </w:pPr>
      <w:bookmarkStart w:id="41" w:name="_Toc488317567"/>
      <w:r w:rsidRPr="002566D9">
        <w:t>9. Termin związania ofertą.</w:t>
      </w:r>
      <w:bookmarkEnd w:id="41"/>
    </w:p>
    <w:p w14:paraId="5302CE66"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 Wykonawca pozostaje związ</w:t>
      </w:r>
      <w:r>
        <w:rPr>
          <w:rFonts w:ascii="Times New Roman" w:hAnsi="Times New Roman" w:cs="Times New Roman"/>
          <w:sz w:val="24"/>
          <w:szCs w:val="24"/>
        </w:rPr>
        <w:t>any złożoną ofertą przez okres 6</w:t>
      </w:r>
      <w:r w:rsidRPr="00595781">
        <w:rPr>
          <w:rFonts w:ascii="Times New Roman" w:hAnsi="Times New Roman" w:cs="Times New Roman"/>
          <w:sz w:val="24"/>
          <w:szCs w:val="24"/>
        </w:rPr>
        <w:t>0 dni.</w:t>
      </w:r>
    </w:p>
    <w:p w14:paraId="2DB50615"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Bieg terminu związania ofertą rozpoczyna się wraz z upływem terminu składania ofert.</w:t>
      </w:r>
    </w:p>
    <w:p w14:paraId="14B7241B"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3. Wykonawca samodzielnie lub na wniosek Zamawiającego może, na co najmniej 3 dni przed upływem terminu związania ofertą, przedłużyć termin związania ofertą o oznaczony</w:t>
      </w:r>
      <w:r>
        <w:rPr>
          <w:rFonts w:ascii="Times New Roman" w:hAnsi="Times New Roman" w:cs="Times New Roman"/>
          <w:sz w:val="24"/>
          <w:szCs w:val="24"/>
        </w:rPr>
        <w:t xml:space="preserve"> okres, nie dłuższy jednak niż 6</w:t>
      </w:r>
      <w:r w:rsidRPr="00595781">
        <w:rPr>
          <w:rFonts w:ascii="Times New Roman" w:hAnsi="Times New Roman" w:cs="Times New Roman"/>
          <w:sz w:val="24"/>
          <w:szCs w:val="24"/>
        </w:rPr>
        <w:t>0 dni.</w:t>
      </w:r>
    </w:p>
    <w:p w14:paraId="50F0D66E" w14:textId="77777777" w:rsidR="00E45F89" w:rsidRDefault="00E45F89" w:rsidP="00E45F89">
      <w:pPr>
        <w:rPr>
          <w:rFonts w:ascii="Times New Roman" w:hAnsi="Times New Roman" w:cs="Times New Roman"/>
          <w:b/>
          <w:sz w:val="24"/>
          <w:szCs w:val="24"/>
        </w:rPr>
      </w:pPr>
    </w:p>
    <w:p w14:paraId="425F23C3" w14:textId="77777777" w:rsidR="00E45F89" w:rsidRPr="002566D9" w:rsidRDefault="00E45F89" w:rsidP="002D4B3C">
      <w:pPr>
        <w:pStyle w:val="Nagwek1"/>
      </w:pPr>
      <w:bookmarkStart w:id="42" w:name="_Toc488317568"/>
      <w:r w:rsidRPr="002566D9">
        <w:t>10. Opis sposobu przygotowania ofert.</w:t>
      </w:r>
      <w:bookmarkEnd w:id="42"/>
    </w:p>
    <w:p w14:paraId="56EBB599" w14:textId="77777777" w:rsidR="00E45F89" w:rsidRPr="00595781" w:rsidRDefault="00E45F89" w:rsidP="00C768BA">
      <w:pPr>
        <w:pStyle w:val="Nagwek2"/>
      </w:pPr>
      <w:bookmarkStart w:id="43" w:name="_Toc488317569"/>
      <w:r w:rsidRPr="00595781">
        <w:t>10.1. Wymagania podstawowe.</w:t>
      </w:r>
      <w:bookmarkEnd w:id="43"/>
    </w:p>
    <w:p w14:paraId="2BA28C8B"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1. Każdy Wykonawca może złożyć tylko jedną ofertę.</w:t>
      </w:r>
    </w:p>
    <w:p w14:paraId="15F681CC"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Oferta musi być podpisana przez osoby upoważnione do zaciągania zobowiązań przez Wykonawcę. Jeśli prawo do reprezentowania Wykonawcy (podpisania oferty) nie wynika z innych dokumentów złożonych wraz z ofertą, należy dołączyć do oferty stosowne pełnomocnictwo. Dołączone pełnomocnictwo winno być w oryginale lub w formie notarialnie potwierdzonej kopii.</w:t>
      </w:r>
    </w:p>
    <w:p w14:paraId="2CDE25A9"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3. We wszystkich przypadkach, gdzie jest mowa o pieczątkach, Zamawiający dopuszcza złożenie czytelnego zapisu o treści pieczątki zawierającego, co najmniej oznaczenie nazwy (firmy) i siedziby oraz numer NIP.</w:t>
      </w:r>
    </w:p>
    <w:p w14:paraId="615780DC"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4. Wykonawca ponosi wszelkie koszty związane z przygotowaniem i złożeniem oferty z uwzględnieniem treści art. 93 ust. 4 ustawy Pzp.</w:t>
      </w:r>
    </w:p>
    <w:p w14:paraId="74F76829"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5. Podstawą opracowania oferty jest Specyfikacja Istotnych Warunków Zamówienia.</w:t>
      </w:r>
    </w:p>
    <w:p w14:paraId="5263F0D8"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6. Zamawiający żąda wskazania przez Wykonawcę części zamówienia, której wykonanie zamierza powierzyć podwykonawcom. Wskazanie niniejszego powinno nastąpić w Formularzu Oferty.</w:t>
      </w:r>
    </w:p>
    <w:p w14:paraId="5F1B635C" w14:textId="77777777" w:rsidR="00E45F89"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7. Powierzenie wykonania przedmiotu umowy podwykonawcom może nastąpić jedynie w przypadku zapewnienia odpowiedniego poziomu kwalifikacji i doświadczenia osób mających realizować zadania określone w umowie.</w:t>
      </w:r>
    </w:p>
    <w:p w14:paraId="38BFB8E8" w14:textId="44AFD5BD" w:rsidR="00C768BA" w:rsidRDefault="00C768BA" w:rsidP="00C768BA">
      <w:pPr>
        <w:spacing w:line="240" w:lineRule="auto"/>
        <w:rPr>
          <w:rFonts w:ascii="Arial" w:hAnsi="Arial" w:cs="Arial"/>
          <w:color w:val="666666"/>
          <w:shd w:val="clear" w:color="auto" w:fill="FFFFFF"/>
        </w:rPr>
      </w:pPr>
      <w:r>
        <w:rPr>
          <w:rFonts w:ascii="Times New Roman" w:hAnsi="Times New Roman" w:cs="Times New Roman"/>
          <w:sz w:val="24"/>
          <w:szCs w:val="24"/>
        </w:rPr>
        <w:t xml:space="preserve">8. </w:t>
      </w:r>
      <w:r>
        <w:rPr>
          <w:rFonts w:ascii="Arial" w:hAnsi="Arial" w:cs="Arial"/>
          <w:color w:val="666666"/>
          <w:shd w:val="clear" w:color="auto" w:fill="FFFFFF"/>
        </w:rPr>
        <w:t xml:space="preserve">Treść oferty należy rozumieć jako treść zobowiązania wykonawcy do zgodnego z żądaniami zamawiającego wykonania zamówienia. Na tak rozumianą treść oferty składa się formularz ofertowy (czy ściślej: wyrażone w nim oświadczenie woli wykonawcy), a także składane wraz z formularzem Ofertowym załączniki (załącznik do Oferty i Wykaz Cen).  </w:t>
      </w:r>
    </w:p>
    <w:p w14:paraId="28A79FA2" w14:textId="0040E813" w:rsidR="00362343" w:rsidRDefault="00362343" w:rsidP="00C768BA">
      <w:pPr>
        <w:spacing w:line="240" w:lineRule="auto"/>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Pr="00FD3CD5">
        <w:rPr>
          <w:rFonts w:ascii="Times New Roman" w:hAnsi="Times New Roman" w:cs="Times New Roman"/>
          <w:b/>
          <w:sz w:val="24"/>
          <w:szCs w:val="24"/>
        </w:rPr>
        <w:t xml:space="preserve">Jeżeli Wykonawca nie złoży wraz z  Ofertą załącznika do Oferty i Wykazów Cen o których mowa w IDW Zamawiający odrzuci Ofertę na podstawie </w:t>
      </w:r>
      <w:r w:rsidR="006F0FBE" w:rsidRPr="00FD3CD5">
        <w:rPr>
          <w:rFonts w:ascii="Times New Roman" w:hAnsi="Times New Roman" w:cs="Times New Roman"/>
          <w:b/>
          <w:sz w:val="24"/>
          <w:szCs w:val="24"/>
        </w:rPr>
        <w:t>art. 89 ust 1 punkt 2.</w:t>
      </w:r>
      <w:r w:rsidRPr="00FD3CD5">
        <w:rPr>
          <w:rFonts w:ascii="Times New Roman" w:hAnsi="Times New Roman" w:cs="Times New Roman"/>
          <w:b/>
          <w:sz w:val="24"/>
          <w:szCs w:val="24"/>
        </w:rPr>
        <w:t xml:space="preserve"> </w:t>
      </w:r>
    </w:p>
    <w:p w14:paraId="5513D4D4" w14:textId="67F9EDA2" w:rsidR="00F839CC" w:rsidRPr="00FD3CD5" w:rsidRDefault="00F839CC" w:rsidP="00C768BA">
      <w:pPr>
        <w:spacing w:line="240" w:lineRule="auto"/>
        <w:rPr>
          <w:rFonts w:ascii="Times New Roman" w:hAnsi="Times New Roman" w:cs="Times New Roman"/>
          <w:b/>
          <w:sz w:val="24"/>
          <w:szCs w:val="24"/>
        </w:rPr>
      </w:pPr>
      <w:r>
        <w:rPr>
          <w:rFonts w:ascii="Times New Roman" w:hAnsi="Times New Roman" w:cs="Times New Roman"/>
          <w:b/>
          <w:sz w:val="24"/>
          <w:szCs w:val="24"/>
        </w:rPr>
        <w:t>Wraz z Ofertą Wykonawca składa pozostałe dokumenty i oświadczenia o których mowa w IDW.</w:t>
      </w:r>
    </w:p>
    <w:p w14:paraId="2E25791E" w14:textId="77777777" w:rsidR="00E45F89" w:rsidRPr="00595781" w:rsidRDefault="00E45F89" w:rsidP="00C768BA">
      <w:pPr>
        <w:pStyle w:val="Nagwek2"/>
      </w:pPr>
      <w:bookmarkStart w:id="44" w:name="_Toc488317570"/>
      <w:r w:rsidRPr="00595781">
        <w:t>10.2. Forma oferty.</w:t>
      </w:r>
      <w:bookmarkEnd w:id="44"/>
    </w:p>
    <w:p w14:paraId="6EA44FC2"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1. Oferta musi być sporządzona w języku polskim w formie pisemnej. </w:t>
      </w:r>
    </w:p>
    <w:p w14:paraId="3094B9D7"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2. Całość oferty (tj. oferta w rozumieniu § 66 ust. 1 Kodeksu Cywilnego) powinna być złożona w formie uniemożliwiającej jej odczytanie przed terminem otwarcia.</w:t>
      </w:r>
    </w:p>
    <w:p w14:paraId="54AA4A64"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3. Całość oferty powinna być złożona w formie uniemożliwiającej jej przypadkowe </w:t>
      </w:r>
      <w:r>
        <w:rPr>
          <w:rFonts w:ascii="Times New Roman" w:hAnsi="Times New Roman" w:cs="Times New Roman"/>
          <w:sz w:val="24"/>
          <w:szCs w:val="24"/>
        </w:rPr>
        <w:t>z</w:t>
      </w:r>
      <w:r w:rsidRPr="00595781">
        <w:rPr>
          <w:rFonts w:ascii="Times New Roman" w:hAnsi="Times New Roman" w:cs="Times New Roman"/>
          <w:sz w:val="24"/>
          <w:szCs w:val="24"/>
        </w:rPr>
        <w:t>dekompletowanie.</w:t>
      </w:r>
    </w:p>
    <w:p w14:paraId="23F4BDA4"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4. Zaleca się aby wszystkie strony ofert były ponumerowane.</w:t>
      </w:r>
    </w:p>
    <w:p w14:paraId="7F1BF1D9"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5. Wszelkie miejsca w ofercie, w których Wykonawca naniósł poprawki lub zmiany wpisywanej przez siebie treści, muszą być parafowane przez osobę (osoby) podpisującą (podpisujące) ofertę.</w:t>
      </w:r>
    </w:p>
    <w:p w14:paraId="6E1A17A7" w14:textId="77777777" w:rsidR="00E45F89" w:rsidRPr="00595781" w:rsidRDefault="00E45F89" w:rsidP="002D4B3C">
      <w:pPr>
        <w:spacing w:line="240" w:lineRule="auto"/>
        <w:rPr>
          <w:rFonts w:ascii="Times New Roman" w:hAnsi="Times New Roman" w:cs="Times New Roman"/>
          <w:sz w:val="24"/>
          <w:szCs w:val="24"/>
        </w:rPr>
      </w:pPr>
      <w:r w:rsidRPr="00595781">
        <w:rPr>
          <w:rFonts w:ascii="Times New Roman" w:hAnsi="Times New Roman" w:cs="Times New Roman"/>
          <w:sz w:val="24"/>
          <w:szCs w:val="24"/>
        </w:rPr>
        <w:t>6. Zamawiający zaleca, aby informacje zastrzeżone, jako tajemnica przedsiębiorstwa były przez Wykonawcę stosownie oznakowane i oddzielone od pozostałych jawnych elementów oferty.</w:t>
      </w:r>
    </w:p>
    <w:p w14:paraId="7A0A4B63" w14:textId="77777777" w:rsidR="00E45F89" w:rsidRPr="002566D9" w:rsidRDefault="00E45F89" w:rsidP="00E45F89">
      <w:pPr>
        <w:pStyle w:val="Nagwek1"/>
        <w:rPr>
          <w:b w:val="0"/>
        </w:rPr>
      </w:pPr>
      <w:bookmarkStart w:id="45" w:name="_Toc488317571"/>
      <w:r w:rsidRPr="002566D9">
        <w:t>11. Miejsce oraz termin składania i otwarcia ofert.</w:t>
      </w:r>
      <w:bookmarkEnd w:id="45"/>
    </w:p>
    <w:p w14:paraId="77FB208E" w14:textId="77777777" w:rsidR="00E45F89" w:rsidRPr="00595781" w:rsidRDefault="00E45F89" w:rsidP="00C768BA">
      <w:pPr>
        <w:pStyle w:val="Nagwek2"/>
      </w:pPr>
      <w:bookmarkStart w:id="46" w:name="_Toc488317572"/>
      <w:bookmarkStart w:id="47" w:name="_Hlk495300052"/>
      <w:r w:rsidRPr="00595781">
        <w:t>11.1. Miejsce oraz termin składania ofert.</w:t>
      </w:r>
      <w:bookmarkEnd w:id="46"/>
    </w:p>
    <w:p w14:paraId="781CD0B5" w14:textId="2855FA96" w:rsidR="00E45F89" w:rsidRPr="00595781" w:rsidRDefault="00E45F89" w:rsidP="003B5AD5">
      <w:pPr>
        <w:spacing w:line="240" w:lineRule="auto"/>
        <w:rPr>
          <w:rFonts w:ascii="Times New Roman" w:hAnsi="Times New Roman" w:cs="Times New Roman"/>
          <w:sz w:val="24"/>
          <w:szCs w:val="24"/>
        </w:rPr>
      </w:pPr>
      <w:r w:rsidRPr="00595781">
        <w:rPr>
          <w:rFonts w:ascii="Times New Roman" w:hAnsi="Times New Roman" w:cs="Times New Roman"/>
          <w:sz w:val="24"/>
          <w:szCs w:val="24"/>
        </w:rPr>
        <w:t>1. Ofertę należy złożyć w siedzibie Zamawiającego: w Urzędzie Miasta i Gminy Ścinawa, Rynek 17, 59-330 Ścinawa w sekretariacie w nieprzekr</w:t>
      </w:r>
      <w:r>
        <w:rPr>
          <w:rFonts w:ascii="Times New Roman" w:hAnsi="Times New Roman" w:cs="Times New Roman"/>
          <w:sz w:val="24"/>
          <w:szCs w:val="24"/>
        </w:rPr>
        <w:t xml:space="preserve">aczalnym terminie: do dnia </w:t>
      </w:r>
      <w:r w:rsidR="00292664">
        <w:rPr>
          <w:rFonts w:ascii="Times New Roman" w:hAnsi="Times New Roman" w:cs="Times New Roman"/>
          <w:b/>
          <w:sz w:val="24"/>
          <w:szCs w:val="24"/>
        </w:rPr>
        <w:t>30</w:t>
      </w:r>
      <w:r w:rsidR="00E323B3">
        <w:rPr>
          <w:rFonts w:ascii="Times New Roman" w:hAnsi="Times New Roman" w:cs="Times New Roman"/>
          <w:b/>
          <w:sz w:val="24"/>
          <w:szCs w:val="24"/>
        </w:rPr>
        <w:t>.11.2017r.</w:t>
      </w:r>
      <w:r w:rsidRPr="000A4E7A">
        <w:rPr>
          <w:rFonts w:ascii="Times New Roman" w:hAnsi="Times New Roman" w:cs="Times New Roman"/>
          <w:b/>
          <w:sz w:val="24"/>
          <w:szCs w:val="24"/>
        </w:rPr>
        <w:t xml:space="preserve"> </w:t>
      </w:r>
      <w:r w:rsidR="00620833">
        <w:rPr>
          <w:rFonts w:ascii="Times New Roman" w:hAnsi="Times New Roman" w:cs="Times New Roman"/>
          <w:b/>
          <w:sz w:val="24"/>
          <w:szCs w:val="24"/>
        </w:rPr>
        <w:t>do godz. 11</w:t>
      </w:r>
      <w:r>
        <w:rPr>
          <w:rFonts w:ascii="Times New Roman" w:hAnsi="Times New Roman" w:cs="Times New Roman"/>
          <w:b/>
          <w:sz w:val="24"/>
          <w:szCs w:val="24"/>
        </w:rPr>
        <w:t>.</w:t>
      </w:r>
      <w:r w:rsidRPr="000A4E7A">
        <w:rPr>
          <w:rFonts w:ascii="Times New Roman" w:hAnsi="Times New Roman" w:cs="Times New Roman"/>
          <w:b/>
          <w:sz w:val="24"/>
          <w:szCs w:val="24"/>
        </w:rPr>
        <w:t>00</w:t>
      </w:r>
    </w:p>
    <w:p w14:paraId="047FA9F7" w14:textId="77777777" w:rsidR="00E45F89" w:rsidRPr="00595781" w:rsidRDefault="00E45F89" w:rsidP="003B5AD5">
      <w:pPr>
        <w:spacing w:line="240" w:lineRule="auto"/>
        <w:rPr>
          <w:rFonts w:ascii="Times New Roman" w:hAnsi="Times New Roman" w:cs="Times New Roman"/>
          <w:sz w:val="24"/>
          <w:szCs w:val="24"/>
        </w:rPr>
      </w:pPr>
      <w:r w:rsidRPr="00595781">
        <w:rPr>
          <w:rFonts w:ascii="Times New Roman" w:hAnsi="Times New Roman" w:cs="Times New Roman"/>
          <w:sz w:val="24"/>
          <w:szCs w:val="24"/>
        </w:rPr>
        <w:t>2. Ofertę należy złożyć w nieprzezroczystej, zabezpieczonej przed otwarciem kopercie (paczce). Kopertę (paczkę) zaleca się opisać następująco:</w:t>
      </w:r>
    </w:p>
    <w:p w14:paraId="30A82619" w14:textId="77777777" w:rsidR="00E45F89" w:rsidRPr="000A4E7A" w:rsidRDefault="00E45F89" w:rsidP="003B5AD5">
      <w:pPr>
        <w:spacing w:line="240" w:lineRule="auto"/>
        <w:jc w:val="center"/>
        <w:rPr>
          <w:rFonts w:ascii="Times New Roman" w:hAnsi="Times New Roman" w:cs="Times New Roman"/>
          <w:b/>
          <w:sz w:val="24"/>
          <w:szCs w:val="24"/>
        </w:rPr>
      </w:pPr>
      <w:r w:rsidRPr="000A4E7A">
        <w:rPr>
          <w:rFonts w:ascii="Times New Roman" w:hAnsi="Times New Roman" w:cs="Times New Roman"/>
          <w:b/>
          <w:sz w:val="24"/>
          <w:szCs w:val="24"/>
        </w:rPr>
        <w:t>„Oferta przetargowa na:</w:t>
      </w:r>
    </w:p>
    <w:p w14:paraId="3DCA5DDB" w14:textId="34D30BED" w:rsidR="00D70747" w:rsidRPr="00D70747" w:rsidRDefault="00D70747" w:rsidP="00D70747">
      <w:pPr>
        <w:spacing w:line="240" w:lineRule="auto"/>
        <w:jc w:val="center"/>
        <w:rPr>
          <w:rFonts w:ascii="Times New Roman" w:hAnsi="Times New Roman" w:cs="Times New Roman"/>
          <w:b/>
          <w:sz w:val="24"/>
          <w:szCs w:val="24"/>
        </w:rPr>
      </w:pPr>
      <w:r w:rsidRPr="00D70747">
        <w:rPr>
          <w:rFonts w:ascii="Times New Roman" w:hAnsi="Times New Roman" w:cs="Times New Roman"/>
          <w:b/>
          <w:sz w:val="24"/>
          <w:szCs w:val="24"/>
        </w:rPr>
        <w:t>na roboty budowlane w ramach Kontraktu 1.</w:t>
      </w:r>
      <w:r w:rsidR="007129E6">
        <w:rPr>
          <w:rFonts w:ascii="Times New Roman" w:hAnsi="Times New Roman" w:cs="Times New Roman"/>
          <w:b/>
          <w:sz w:val="24"/>
          <w:szCs w:val="24"/>
        </w:rPr>
        <w:t>3</w:t>
      </w:r>
      <w:r w:rsidRPr="00D70747">
        <w:rPr>
          <w:rFonts w:ascii="Times New Roman" w:hAnsi="Times New Roman" w:cs="Times New Roman"/>
          <w:b/>
          <w:sz w:val="24"/>
          <w:szCs w:val="24"/>
        </w:rPr>
        <w:t>. „Budowa kanalizacji sanitarnej oraz budowa i przebudowa sieci wodociągowej magistralnej wraz z budową hydroforni na ter</w:t>
      </w:r>
      <w:r>
        <w:rPr>
          <w:rFonts w:ascii="Times New Roman" w:hAnsi="Times New Roman" w:cs="Times New Roman"/>
          <w:b/>
          <w:sz w:val="24"/>
          <w:szCs w:val="24"/>
        </w:rPr>
        <w:t>e</w:t>
      </w:r>
      <w:r w:rsidRPr="00D70747">
        <w:rPr>
          <w:rFonts w:ascii="Times New Roman" w:hAnsi="Times New Roman" w:cs="Times New Roman"/>
          <w:b/>
          <w:sz w:val="24"/>
          <w:szCs w:val="24"/>
        </w:rPr>
        <w:t>nie wiejskim aglomeracji Ścinawa”</w:t>
      </w:r>
    </w:p>
    <w:p w14:paraId="177F6D0F" w14:textId="6131B7E9" w:rsidR="00E45F89" w:rsidRPr="000A4E7A" w:rsidRDefault="00E45F89" w:rsidP="003B5AD5">
      <w:pPr>
        <w:spacing w:line="240" w:lineRule="auto"/>
        <w:jc w:val="center"/>
        <w:rPr>
          <w:rFonts w:ascii="Times New Roman" w:hAnsi="Times New Roman" w:cs="Times New Roman"/>
          <w:b/>
          <w:sz w:val="24"/>
          <w:szCs w:val="24"/>
        </w:rPr>
      </w:pPr>
      <w:r w:rsidRPr="000A4E7A">
        <w:rPr>
          <w:rFonts w:ascii="Times New Roman" w:hAnsi="Times New Roman" w:cs="Times New Roman"/>
          <w:b/>
          <w:sz w:val="24"/>
          <w:szCs w:val="24"/>
        </w:rPr>
        <w:t>Nie otwierać prz</w:t>
      </w:r>
      <w:r w:rsidR="00E7389A">
        <w:rPr>
          <w:rFonts w:ascii="Times New Roman" w:hAnsi="Times New Roman" w:cs="Times New Roman"/>
          <w:b/>
          <w:sz w:val="24"/>
          <w:szCs w:val="24"/>
        </w:rPr>
        <w:t xml:space="preserve">ed dniem </w:t>
      </w:r>
      <w:r w:rsidR="00292664">
        <w:rPr>
          <w:rFonts w:ascii="Times New Roman" w:hAnsi="Times New Roman" w:cs="Times New Roman"/>
          <w:b/>
          <w:sz w:val="24"/>
          <w:szCs w:val="24"/>
        </w:rPr>
        <w:t>30</w:t>
      </w:r>
      <w:r w:rsidR="00E323B3">
        <w:rPr>
          <w:rFonts w:ascii="Times New Roman" w:hAnsi="Times New Roman" w:cs="Times New Roman"/>
          <w:b/>
          <w:sz w:val="24"/>
          <w:szCs w:val="24"/>
        </w:rPr>
        <w:t>.11.2017r.</w:t>
      </w:r>
      <w:r w:rsidR="00620833">
        <w:rPr>
          <w:rFonts w:ascii="Times New Roman" w:hAnsi="Times New Roman" w:cs="Times New Roman"/>
          <w:b/>
          <w:sz w:val="24"/>
          <w:szCs w:val="24"/>
        </w:rPr>
        <w:t xml:space="preserve"> godz. 11</w:t>
      </w:r>
      <w:r w:rsidRPr="000A4E7A">
        <w:rPr>
          <w:rFonts w:ascii="Times New Roman" w:hAnsi="Times New Roman" w:cs="Times New Roman"/>
          <w:b/>
          <w:sz w:val="24"/>
          <w:szCs w:val="24"/>
        </w:rPr>
        <w:t>.30”</w:t>
      </w:r>
    </w:p>
    <w:p w14:paraId="0E878B67" w14:textId="77777777" w:rsidR="00E45F89" w:rsidRPr="00595781" w:rsidRDefault="00E45F89" w:rsidP="003B5AD5">
      <w:pPr>
        <w:spacing w:line="240" w:lineRule="auto"/>
        <w:rPr>
          <w:rFonts w:ascii="Times New Roman" w:hAnsi="Times New Roman" w:cs="Times New Roman"/>
          <w:sz w:val="24"/>
          <w:szCs w:val="24"/>
        </w:rPr>
      </w:pPr>
      <w:r w:rsidRPr="00595781">
        <w:rPr>
          <w:rFonts w:ascii="Times New Roman" w:hAnsi="Times New Roman" w:cs="Times New Roman"/>
          <w:sz w:val="24"/>
          <w:szCs w:val="24"/>
        </w:rPr>
        <w:t>3. Na kopercie (paczce) oprócz opisu jw. prosimy umieścić nazwę i adres Wykonawcy.</w:t>
      </w:r>
    </w:p>
    <w:p w14:paraId="53757DB8" w14:textId="77777777" w:rsidR="00E45F89" w:rsidRDefault="00E45F89" w:rsidP="003B5AD5">
      <w:pPr>
        <w:spacing w:line="240" w:lineRule="auto"/>
        <w:rPr>
          <w:rFonts w:ascii="Times New Roman" w:hAnsi="Times New Roman" w:cs="Times New Roman"/>
          <w:sz w:val="24"/>
          <w:szCs w:val="24"/>
        </w:rPr>
      </w:pPr>
    </w:p>
    <w:p w14:paraId="5D64EDCF" w14:textId="77777777" w:rsidR="00E45F89" w:rsidRPr="00595781" w:rsidRDefault="00E45F89" w:rsidP="003B5AD5">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4. W związku z tym, że oferty mogą zostać złożone jedynie po sprawdzeniu przez Wykonawcę dokumentów niezbędnych do realizacji zamówienia, Zamawiający wyznaczył termin składania ofert z uwzględnieniem czasu niezbędnego do zapoznania się przez wykonawców z informacjami koniecznymi do przygotowania oferty, dłuższy od </w:t>
      </w:r>
      <w:r w:rsidRPr="00595781">
        <w:rPr>
          <w:rFonts w:ascii="Times New Roman" w:hAnsi="Times New Roman" w:cs="Times New Roman"/>
          <w:sz w:val="24"/>
          <w:szCs w:val="24"/>
        </w:rPr>
        <w:lastRenderedPageBreak/>
        <w:t>minimalnych terminów składania ofert określonych w ustawie, co jednocześnie uwzględnia złożoność zamówienia i czas potrzebny na sporządzenie ofert.</w:t>
      </w:r>
    </w:p>
    <w:p w14:paraId="04040E12" w14:textId="77777777" w:rsidR="00E45F89" w:rsidRPr="00595781" w:rsidRDefault="00E45F89" w:rsidP="00C768BA">
      <w:pPr>
        <w:pStyle w:val="Nagwek2"/>
      </w:pPr>
      <w:bookmarkStart w:id="48" w:name="_Toc488317573"/>
      <w:r w:rsidRPr="00595781">
        <w:t>11.2. Miejsce oraz termin otwarcia ofert.</w:t>
      </w:r>
      <w:bookmarkEnd w:id="48"/>
    </w:p>
    <w:p w14:paraId="2A9C8349" w14:textId="7B85CB96" w:rsidR="00E45F89" w:rsidRPr="00595781" w:rsidRDefault="00E45F89" w:rsidP="003B5AD5">
      <w:pPr>
        <w:spacing w:line="240" w:lineRule="auto"/>
        <w:rPr>
          <w:rFonts w:ascii="Times New Roman" w:hAnsi="Times New Roman" w:cs="Times New Roman"/>
          <w:sz w:val="24"/>
          <w:szCs w:val="24"/>
        </w:rPr>
      </w:pPr>
      <w:r w:rsidRPr="00595781">
        <w:rPr>
          <w:rFonts w:ascii="Times New Roman" w:hAnsi="Times New Roman" w:cs="Times New Roman"/>
          <w:sz w:val="24"/>
          <w:szCs w:val="24"/>
        </w:rPr>
        <w:t>Otwarcie ofert nastąpi w siedzibie Zamawiającego: w Urzędzie Miasta i Gminy Ścinawa, Rynek 17, 59-330 Ścinawa  w dniu</w:t>
      </w:r>
      <w:r w:rsidRPr="002A3521">
        <w:rPr>
          <w:rFonts w:ascii="Times New Roman" w:hAnsi="Times New Roman" w:cs="Times New Roman"/>
          <w:b/>
          <w:sz w:val="24"/>
          <w:szCs w:val="24"/>
        </w:rPr>
        <w:t xml:space="preserve"> </w:t>
      </w:r>
      <w:r w:rsidR="00292664">
        <w:rPr>
          <w:rFonts w:ascii="Times New Roman" w:hAnsi="Times New Roman" w:cs="Times New Roman"/>
          <w:b/>
          <w:sz w:val="24"/>
          <w:szCs w:val="24"/>
        </w:rPr>
        <w:t>30</w:t>
      </w:r>
      <w:r w:rsidR="00E323B3">
        <w:rPr>
          <w:rFonts w:ascii="Times New Roman" w:hAnsi="Times New Roman" w:cs="Times New Roman"/>
          <w:b/>
          <w:sz w:val="24"/>
          <w:szCs w:val="24"/>
        </w:rPr>
        <w:t>.11.2017r.</w:t>
      </w:r>
      <w:r w:rsidR="00E323B3" w:rsidRPr="000A4E7A">
        <w:rPr>
          <w:rFonts w:ascii="Times New Roman" w:hAnsi="Times New Roman" w:cs="Times New Roman"/>
          <w:b/>
          <w:sz w:val="24"/>
          <w:szCs w:val="24"/>
        </w:rPr>
        <w:t xml:space="preserve"> </w:t>
      </w:r>
      <w:r w:rsidRPr="000A4E7A">
        <w:rPr>
          <w:rFonts w:ascii="Times New Roman" w:hAnsi="Times New Roman" w:cs="Times New Roman"/>
          <w:b/>
          <w:sz w:val="24"/>
          <w:szCs w:val="24"/>
        </w:rPr>
        <w:t xml:space="preserve"> o godz. </w:t>
      </w:r>
      <w:r w:rsidR="00620833">
        <w:rPr>
          <w:rFonts w:ascii="Times New Roman" w:hAnsi="Times New Roman" w:cs="Times New Roman"/>
          <w:b/>
          <w:sz w:val="24"/>
          <w:szCs w:val="24"/>
        </w:rPr>
        <w:t>11</w:t>
      </w:r>
      <w:r w:rsidRPr="000A4E7A">
        <w:rPr>
          <w:rFonts w:ascii="Times New Roman" w:hAnsi="Times New Roman" w:cs="Times New Roman"/>
          <w:b/>
          <w:sz w:val="24"/>
          <w:szCs w:val="24"/>
        </w:rPr>
        <w:t>.3</w:t>
      </w:r>
      <w:bookmarkEnd w:id="47"/>
      <w:r w:rsidRPr="000A4E7A">
        <w:rPr>
          <w:rFonts w:ascii="Times New Roman" w:hAnsi="Times New Roman" w:cs="Times New Roman"/>
          <w:b/>
          <w:sz w:val="24"/>
          <w:szCs w:val="24"/>
        </w:rPr>
        <w:t>0</w:t>
      </w:r>
    </w:p>
    <w:p w14:paraId="51654A94" w14:textId="77777777" w:rsidR="00E45F89" w:rsidRPr="000A4E7A" w:rsidRDefault="00E45F89" w:rsidP="003B5AD5">
      <w:pPr>
        <w:pStyle w:val="Nagwek1"/>
        <w:spacing w:line="240" w:lineRule="auto"/>
        <w:rPr>
          <w:b w:val="0"/>
        </w:rPr>
      </w:pPr>
      <w:bookmarkStart w:id="49" w:name="_Toc488317574"/>
      <w:r w:rsidRPr="000A4E7A">
        <w:t>12. Opis sposobu obliczenia ceny.</w:t>
      </w:r>
      <w:bookmarkEnd w:id="49"/>
    </w:p>
    <w:p w14:paraId="35EAFF69" w14:textId="28565C46" w:rsidR="00E45F89" w:rsidRPr="009E08B9" w:rsidRDefault="00E45F89" w:rsidP="00FD3CD5">
      <w:pPr>
        <w:pStyle w:val="Akapitzlist"/>
        <w:numPr>
          <w:ilvl w:val="0"/>
          <w:numId w:val="56"/>
        </w:numPr>
      </w:pPr>
      <w:r w:rsidRPr="009E08B9">
        <w:t>Cenę ryczałtową oferty należy podać w złotych polskich i wyliczyć na podstawie indywidualnej kalkulacji, uwzględniając wszelkie koszty niezbędne do jego wykonania, w tym koszty gwarancyjne, podatki oraz rabaty, upusty itp., których Wykonawca zamierza udzielić, przy uwzględnieniu wymagań i zapisów treści SIWZ wraz z jej załącznikami przy uwzględnieniu posiadanego przez Wykonawcę doświadczenia zawodowego.</w:t>
      </w:r>
    </w:p>
    <w:p w14:paraId="13552B5A" w14:textId="76D2124D" w:rsidR="00E45F89" w:rsidRPr="009E08B9" w:rsidRDefault="00E45F89" w:rsidP="00FD3CD5">
      <w:pPr>
        <w:pStyle w:val="Akapitzlist"/>
        <w:numPr>
          <w:ilvl w:val="0"/>
          <w:numId w:val="56"/>
        </w:numPr>
      </w:pPr>
      <w:r w:rsidRPr="009E08B9">
        <w:t xml:space="preserve">Ceną oferty jest kwota wymieniona w Formularzu Oferty, określona na podstawie </w:t>
      </w:r>
      <w:r w:rsidR="004A0FD7" w:rsidRPr="009E08B9">
        <w:t xml:space="preserve">Wykazu Cen </w:t>
      </w:r>
      <w:r w:rsidRPr="009E08B9">
        <w:t xml:space="preserve"> (Załącznik nr 3 do IDW).</w:t>
      </w:r>
    </w:p>
    <w:p w14:paraId="456CC4C2" w14:textId="67A574D0" w:rsidR="00E45F89" w:rsidRPr="00FD3CD5" w:rsidRDefault="00E45F89" w:rsidP="00FD3CD5">
      <w:pPr>
        <w:pStyle w:val="Akapitzlist"/>
        <w:numPr>
          <w:ilvl w:val="0"/>
          <w:numId w:val="56"/>
        </w:numPr>
      </w:pPr>
      <w:r w:rsidRPr="00F839CC">
        <w:t xml:space="preserve">Wszystkie wartości pośrednie w </w:t>
      </w:r>
      <w:r w:rsidR="00955F36" w:rsidRPr="00FD3CD5">
        <w:t xml:space="preserve">Wykazie Cen </w:t>
      </w:r>
      <w:r w:rsidRPr="00FD3CD5">
        <w:t xml:space="preserve"> oraz ostateczna cena oferty muszą być liczone i podawane z dokładnością do dwóch miejsc po przecinku.</w:t>
      </w:r>
    </w:p>
    <w:p w14:paraId="78C50EA1" w14:textId="517F4B91" w:rsidR="00E45F89" w:rsidRPr="00FD3CD5" w:rsidRDefault="00E45F89" w:rsidP="00FD3CD5">
      <w:pPr>
        <w:pStyle w:val="Akapitzlist"/>
        <w:numPr>
          <w:ilvl w:val="0"/>
          <w:numId w:val="56"/>
        </w:numPr>
      </w:pPr>
      <w:r w:rsidRPr="00FD3CD5">
        <w:t>Dla potrzeb oceny i porównania ofert Wykonawcy winni naliczyć podatek VAT, zgodnie z przepisami prawa polskiego dotyczącymi stawek VAT na dzień składania ofert.</w:t>
      </w:r>
    </w:p>
    <w:p w14:paraId="3ACF339F" w14:textId="1B82EB1F" w:rsidR="00E45F89" w:rsidRPr="00FD3CD5" w:rsidRDefault="00E45F89" w:rsidP="00FD3CD5">
      <w:pPr>
        <w:pStyle w:val="Akapitzlist"/>
        <w:numPr>
          <w:ilvl w:val="0"/>
          <w:numId w:val="56"/>
        </w:numPr>
      </w:pPr>
      <w:r w:rsidRPr="00FD3CD5">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5786935A" w14:textId="73A61AB2" w:rsidR="009E08B9" w:rsidRDefault="00E45F89" w:rsidP="00FD3CD5">
      <w:pPr>
        <w:pStyle w:val="Akapitzlist"/>
        <w:numPr>
          <w:ilvl w:val="0"/>
          <w:numId w:val="56"/>
        </w:numPr>
      </w:pPr>
      <w:r w:rsidRPr="00FD3CD5">
        <w:t>Wszelkie płatności związane z realizacją zamówienia publicznego dokonywane będą w PLN.</w:t>
      </w:r>
      <w:r w:rsidR="009E08B9">
        <w:t xml:space="preserve"> </w:t>
      </w:r>
      <w:r w:rsidRPr="009E08B9">
        <w:t>Nie przewiduje się zmiany ceny, tzn. iż wskazana cena ryczałtowa będzie wartością stałą, w okresie realizacji przedmiotu zamówienia za całość przedmiotu zamówienia, z wyjątkiem zmian wskazanych w umowi</w:t>
      </w:r>
      <w:r w:rsidR="009E08B9">
        <w:t>e.</w:t>
      </w:r>
    </w:p>
    <w:p w14:paraId="06E6BAEF" w14:textId="3D3DE9E2" w:rsidR="009E08B9" w:rsidRPr="009E08B9" w:rsidRDefault="00E45F89" w:rsidP="00FD3CD5">
      <w:pPr>
        <w:pStyle w:val="Akapitzlist"/>
      </w:pPr>
      <w:r w:rsidRPr="009E08B9">
        <w:t>Cena podana przez Wykonawcę w formularzu ofertowym jest ceną ryczałtową za realizację przedmiotu zamówienia, tzn. jest stała, jednoznaczna i ostateczna, zgodnie z art. 632 ustawy z dnia 23 kwietnia 1964r. Kodeks cywilny.</w:t>
      </w:r>
    </w:p>
    <w:p w14:paraId="5C007222" w14:textId="77777777" w:rsidR="009E08B9" w:rsidRPr="009E08B9" w:rsidRDefault="009E08B9" w:rsidP="00FD3CD5">
      <w:pPr>
        <w:pStyle w:val="Akapitzlist"/>
        <w:numPr>
          <w:ilvl w:val="0"/>
          <w:numId w:val="56"/>
        </w:numPr>
      </w:pPr>
      <w:r w:rsidRPr="00FD3CD5">
        <w:t>Po</w:t>
      </w:r>
      <w:r w:rsidRPr="009E08B9">
        <w:t xml:space="preserve">dana w </w:t>
      </w:r>
      <w:r w:rsidRPr="00FD3CD5">
        <w:t>ofer</w:t>
      </w:r>
      <w:r w:rsidRPr="009E08B9">
        <w:t>c</w:t>
      </w:r>
      <w:r w:rsidRPr="00FD3CD5">
        <w:t>i</w:t>
      </w:r>
      <w:r w:rsidRPr="009E08B9">
        <w:t>e c</w:t>
      </w:r>
      <w:r w:rsidRPr="00FD3CD5">
        <w:t>e</w:t>
      </w:r>
      <w:r w:rsidRPr="009E08B9">
        <w:t>na m</w:t>
      </w:r>
      <w:r w:rsidRPr="00FD3CD5">
        <w:t>u</w:t>
      </w:r>
      <w:r w:rsidRPr="009E08B9">
        <w:t>si b</w:t>
      </w:r>
      <w:r w:rsidRPr="00FD3CD5">
        <w:t>y</w:t>
      </w:r>
      <w:r w:rsidRPr="009E08B9">
        <w:t xml:space="preserve">ć </w:t>
      </w:r>
      <w:r w:rsidRPr="00FD3CD5">
        <w:t>wyr</w:t>
      </w:r>
      <w:r w:rsidRPr="009E08B9">
        <w:t>a</w:t>
      </w:r>
      <w:r w:rsidRPr="00FD3CD5">
        <w:t>żo</w:t>
      </w:r>
      <w:r w:rsidRPr="009E08B9">
        <w:t>na w PLN, łącznie z należnym podatkiem VAT. C</w:t>
      </w:r>
      <w:r w:rsidRPr="00FD3CD5">
        <w:t>e</w:t>
      </w:r>
      <w:r w:rsidRPr="009E08B9">
        <w:t>na m</w:t>
      </w:r>
      <w:r w:rsidRPr="00FD3CD5">
        <w:t>u</w:t>
      </w:r>
      <w:r w:rsidRPr="009E08B9">
        <w:t>si u</w:t>
      </w:r>
      <w:r w:rsidRPr="00FD3CD5">
        <w:t>wzglę</w:t>
      </w:r>
      <w:r w:rsidRPr="009E08B9">
        <w:t>dn</w:t>
      </w:r>
      <w:r w:rsidRPr="00FD3CD5">
        <w:t>ia</w:t>
      </w:r>
      <w:r w:rsidRPr="009E08B9">
        <w:t xml:space="preserve">ć </w:t>
      </w:r>
      <w:r w:rsidRPr="00FD3CD5">
        <w:t>w</w:t>
      </w:r>
      <w:r w:rsidRPr="009E08B9">
        <w:t>s</w:t>
      </w:r>
      <w:r w:rsidRPr="00FD3CD5">
        <w:t>zy</w:t>
      </w:r>
      <w:r w:rsidRPr="009E08B9">
        <w:t>st</w:t>
      </w:r>
      <w:r w:rsidRPr="00FD3CD5">
        <w:t>ki</w:t>
      </w:r>
      <w:r w:rsidRPr="009E08B9">
        <w:t xml:space="preserve">e </w:t>
      </w:r>
      <w:r w:rsidRPr="00FD3CD5">
        <w:t>wy</w:t>
      </w:r>
      <w:r w:rsidRPr="009E08B9">
        <w:t>m</w:t>
      </w:r>
      <w:r w:rsidRPr="00FD3CD5">
        <w:t>a</w:t>
      </w:r>
      <w:r w:rsidRPr="009E08B9">
        <w:t>gan</w:t>
      </w:r>
      <w:r w:rsidRPr="00FD3CD5">
        <w:t>i</w:t>
      </w:r>
      <w:r w:rsidRPr="009E08B9">
        <w:t>a n</w:t>
      </w:r>
      <w:r w:rsidRPr="00FD3CD5">
        <w:t>i</w:t>
      </w:r>
      <w:r w:rsidRPr="009E08B9">
        <w:t>n</w:t>
      </w:r>
      <w:r w:rsidRPr="00FD3CD5">
        <w:t>ie</w:t>
      </w:r>
      <w:r w:rsidRPr="009E08B9">
        <w:t>js</w:t>
      </w:r>
      <w:r w:rsidRPr="00FD3CD5">
        <w:t>ze</w:t>
      </w:r>
      <w:r w:rsidRPr="009E08B9">
        <w:t>j S</w:t>
      </w:r>
      <w:r w:rsidRPr="00FD3CD5">
        <w:t>I</w:t>
      </w:r>
      <w:r w:rsidRPr="009E08B9">
        <w:t xml:space="preserve">WZ </w:t>
      </w:r>
      <w:r w:rsidRPr="00FD3CD5">
        <w:t>or</w:t>
      </w:r>
      <w:r w:rsidRPr="009E08B9">
        <w:t xml:space="preserve">az </w:t>
      </w:r>
      <w:r w:rsidRPr="00FD3CD5">
        <w:t>obe</w:t>
      </w:r>
      <w:r w:rsidRPr="009E08B9">
        <w:t>jmo</w:t>
      </w:r>
      <w:r w:rsidRPr="00FD3CD5">
        <w:t>w</w:t>
      </w:r>
      <w:r w:rsidRPr="009E08B9">
        <w:t xml:space="preserve">ać </w:t>
      </w:r>
      <w:r w:rsidRPr="00FD3CD5">
        <w:t>w</w:t>
      </w:r>
      <w:r w:rsidRPr="009E08B9">
        <w:t>s</w:t>
      </w:r>
      <w:r w:rsidRPr="00FD3CD5">
        <w:t>zelki</w:t>
      </w:r>
      <w:r w:rsidRPr="009E08B9">
        <w:t xml:space="preserve">e </w:t>
      </w:r>
      <w:r w:rsidRPr="00FD3CD5">
        <w:t>ko</w:t>
      </w:r>
      <w:r w:rsidRPr="009E08B9">
        <w:t>s</w:t>
      </w:r>
      <w:r w:rsidRPr="00FD3CD5">
        <w:t>z</w:t>
      </w:r>
      <w:r w:rsidRPr="009E08B9">
        <w:t>t</w:t>
      </w:r>
      <w:r w:rsidRPr="00FD3CD5">
        <w:t>y</w:t>
      </w:r>
      <w:r w:rsidRPr="009E08B9">
        <w:t>, j</w:t>
      </w:r>
      <w:r w:rsidRPr="00FD3CD5">
        <w:t>aki</w:t>
      </w:r>
      <w:r w:rsidRPr="009E08B9">
        <w:t>e p</w:t>
      </w:r>
      <w:r w:rsidRPr="00FD3CD5">
        <w:t>o</w:t>
      </w:r>
      <w:r w:rsidRPr="009E08B9">
        <w:t>n</w:t>
      </w:r>
      <w:r w:rsidRPr="00FD3CD5">
        <w:t>ie</w:t>
      </w:r>
      <w:r w:rsidRPr="009E08B9">
        <w:t>s</w:t>
      </w:r>
      <w:r w:rsidRPr="00FD3CD5">
        <w:t>i</w:t>
      </w:r>
      <w:r w:rsidRPr="009E08B9">
        <w:t>e W</w:t>
      </w:r>
      <w:r w:rsidRPr="00FD3CD5">
        <w:t>yko</w:t>
      </w:r>
      <w:r w:rsidRPr="009E08B9">
        <w:t>na</w:t>
      </w:r>
      <w:r w:rsidRPr="00FD3CD5">
        <w:t>w</w:t>
      </w:r>
      <w:r w:rsidRPr="009E08B9">
        <w:t>ca z t</w:t>
      </w:r>
      <w:r w:rsidRPr="00FD3CD5">
        <w:t>y</w:t>
      </w:r>
      <w:r w:rsidRPr="009E08B9">
        <w:t>t</w:t>
      </w:r>
      <w:r w:rsidRPr="00FD3CD5">
        <w:t>uł</w:t>
      </w:r>
      <w:r w:rsidRPr="009E08B9">
        <w:t>u</w:t>
      </w:r>
      <w:r w:rsidRPr="00FD3CD5">
        <w:t xml:space="preserve"> </w:t>
      </w:r>
      <w:r w:rsidRPr="009E08B9">
        <w:t>na</w:t>
      </w:r>
      <w:r w:rsidRPr="00FD3CD5">
        <w:t>leży</w:t>
      </w:r>
      <w:r w:rsidRPr="009E08B9">
        <w:t>tej</w:t>
      </w:r>
      <w:r w:rsidRPr="00FD3CD5">
        <w:t xml:space="preserve"> or</w:t>
      </w:r>
      <w:r w:rsidRPr="009E08B9">
        <w:t>az</w:t>
      </w:r>
      <w:r w:rsidRPr="00FD3CD5">
        <w:t xml:space="preserve"> z</w:t>
      </w:r>
      <w:r w:rsidRPr="009E08B9">
        <w:t>g</w:t>
      </w:r>
      <w:r w:rsidRPr="00FD3CD5">
        <w:t>o</w:t>
      </w:r>
      <w:r w:rsidRPr="009E08B9">
        <w:t>dn</w:t>
      </w:r>
      <w:r w:rsidRPr="00FD3CD5">
        <w:t>e</w:t>
      </w:r>
      <w:r w:rsidRPr="009E08B9">
        <w:t>j</w:t>
      </w:r>
      <w:r w:rsidRPr="00FD3CD5">
        <w:t xml:space="preserve"> </w:t>
      </w:r>
      <w:r w:rsidRPr="009E08B9">
        <w:t>z</w:t>
      </w:r>
      <w:r w:rsidRPr="00FD3CD5">
        <w:t xml:space="preserve"> o</w:t>
      </w:r>
      <w:r w:rsidRPr="009E08B9">
        <w:t>b</w:t>
      </w:r>
      <w:r w:rsidRPr="00FD3CD5">
        <w:t>owi</w:t>
      </w:r>
      <w:r w:rsidRPr="009E08B9">
        <w:t>ą</w:t>
      </w:r>
      <w:r w:rsidRPr="00FD3CD5">
        <w:t>z</w:t>
      </w:r>
      <w:r w:rsidRPr="009E08B9">
        <w:t>ując</w:t>
      </w:r>
      <w:r w:rsidRPr="00FD3CD5">
        <w:t>y</w:t>
      </w:r>
      <w:r w:rsidRPr="009E08B9">
        <w:t>mi</w:t>
      </w:r>
      <w:r w:rsidRPr="00FD3CD5">
        <w:t xml:space="preserve"> </w:t>
      </w:r>
      <w:r w:rsidRPr="009E08B9">
        <w:t>p</w:t>
      </w:r>
      <w:r w:rsidRPr="00FD3CD5">
        <w:t>rze</w:t>
      </w:r>
      <w:r w:rsidRPr="009E08B9">
        <w:t>p</w:t>
      </w:r>
      <w:r w:rsidRPr="00FD3CD5">
        <w:t>i</w:t>
      </w:r>
      <w:r w:rsidRPr="009E08B9">
        <w:t>sami</w:t>
      </w:r>
      <w:r w:rsidRPr="00FD3CD5">
        <w:t xml:space="preserve"> re</w:t>
      </w:r>
      <w:r w:rsidRPr="009E08B9">
        <w:t>a</w:t>
      </w:r>
      <w:r w:rsidRPr="00FD3CD5">
        <w:t>liz</w:t>
      </w:r>
      <w:r w:rsidRPr="009E08B9">
        <w:t>acji</w:t>
      </w:r>
      <w:r w:rsidRPr="00FD3CD5">
        <w:t xml:space="preserve"> </w:t>
      </w:r>
      <w:r w:rsidRPr="009E08B9">
        <w:t>p</w:t>
      </w:r>
      <w:r w:rsidRPr="00FD3CD5">
        <w:t>rze</w:t>
      </w:r>
      <w:r w:rsidRPr="009E08B9">
        <w:t>dmi</w:t>
      </w:r>
      <w:r w:rsidRPr="00FD3CD5">
        <w:t>o</w:t>
      </w:r>
      <w:r w:rsidRPr="009E08B9">
        <w:t>tu</w:t>
      </w:r>
      <w:r w:rsidRPr="00FD3CD5">
        <w:t xml:space="preserve"> z</w:t>
      </w:r>
      <w:r w:rsidRPr="009E08B9">
        <w:t>amó</w:t>
      </w:r>
      <w:r w:rsidRPr="00FD3CD5">
        <w:t>wie</w:t>
      </w:r>
      <w:r w:rsidRPr="009E08B9">
        <w:t>n</w:t>
      </w:r>
      <w:r w:rsidRPr="00FD3CD5">
        <w:t>i</w:t>
      </w:r>
      <w:r w:rsidRPr="009E08B9">
        <w:t>a.</w:t>
      </w:r>
    </w:p>
    <w:p w14:paraId="18276A6E" w14:textId="77777777" w:rsidR="009E08B9" w:rsidRPr="00FD3CD5" w:rsidRDefault="009E08B9" w:rsidP="00FD3CD5">
      <w:pPr>
        <w:pStyle w:val="Akapitzlist"/>
        <w:numPr>
          <w:ilvl w:val="0"/>
          <w:numId w:val="56"/>
        </w:numPr>
      </w:pPr>
      <w:r w:rsidRPr="00FD3CD5">
        <w:t>Ceną oferty, a tym samym Zatwierdzoną Kwotą Kontraktową, jest kwota wymieniona w Formularzu Ofertowym z uwzględnieniem ewentualnych zmian wynikających z korekty omyłek rachunkowych w obliczeniu ceny.</w:t>
      </w:r>
    </w:p>
    <w:p w14:paraId="3B2ABCE7" w14:textId="77777777" w:rsidR="009E08B9" w:rsidRPr="00FD3CD5" w:rsidRDefault="009E08B9" w:rsidP="00FD3CD5">
      <w:pPr>
        <w:pStyle w:val="Akapitzlist"/>
        <w:numPr>
          <w:ilvl w:val="0"/>
          <w:numId w:val="56"/>
        </w:numPr>
      </w:pPr>
      <w:r w:rsidRPr="00FD3CD5">
        <w:t>Sposób zapłaty i rozliczenia za realizację niniejszego zamówienia, określone zostały w części II niniejszej SIWZ we wzorze umowy w sprawie zamówienia publicznego.</w:t>
      </w:r>
    </w:p>
    <w:p w14:paraId="719DB392" w14:textId="77777777" w:rsidR="009E08B9" w:rsidRPr="00FD3CD5" w:rsidRDefault="009E08B9" w:rsidP="00FD3CD5">
      <w:pPr>
        <w:pStyle w:val="Akapitzlist"/>
        <w:numPr>
          <w:ilvl w:val="0"/>
          <w:numId w:val="56"/>
        </w:numPr>
      </w:pPr>
      <w:r w:rsidRPr="00FD3CD5">
        <w:t>Zamawiający poprawi w ofercie zgodnie z treścią art. 87 ust.2 u.p.z.p.:</w:t>
      </w:r>
    </w:p>
    <w:p w14:paraId="49FED715" w14:textId="77777777" w:rsidR="009E08B9" w:rsidRPr="00FD3CD5" w:rsidRDefault="009E08B9" w:rsidP="00FD3CD5">
      <w:pPr>
        <w:pStyle w:val="Akapitzlist"/>
        <w:numPr>
          <w:ilvl w:val="0"/>
          <w:numId w:val="57"/>
        </w:numPr>
      </w:pPr>
      <w:r w:rsidRPr="00FD3CD5">
        <w:lastRenderedPageBreak/>
        <w:t>Oczywiste omyłki pisarskie;</w:t>
      </w:r>
    </w:p>
    <w:p w14:paraId="508E21F6" w14:textId="77777777" w:rsidR="009E08B9" w:rsidRPr="00FD3CD5" w:rsidRDefault="009E08B9" w:rsidP="00FD3CD5">
      <w:pPr>
        <w:pStyle w:val="Akapitzlist"/>
        <w:numPr>
          <w:ilvl w:val="0"/>
          <w:numId w:val="57"/>
        </w:numPr>
      </w:pPr>
      <w:r w:rsidRPr="00FD3CD5">
        <w:t>Oczywiste omyłki rachunkowe z uwzględnieniem konsekwencji rachunkowych dokonanych poprawek;</w:t>
      </w:r>
    </w:p>
    <w:p w14:paraId="77B9B254" w14:textId="77777777" w:rsidR="009E08B9" w:rsidRPr="00FD3CD5" w:rsidRDefault="009E08B9" w:rsidP="00FD3CD5">
      <w:pPr>
        <w:pStyle w:val="Akapitzlist"/>
        <w:numPr>
          <w:ilvl w:val="0"/>
          <w:numId w:val="57"/>
        </w:numPr>
      </w:pPr>
      <w:r w:rsidRPr="00FD3CD5">
        <w:t>Inne omyłki polegające na niezgodności oferty ze specyfikacją istotnych warunków zamówienia niepowodujące istotnych zmian w treści oferty.</w:t>
      </w:r>
    </w:p>
    <w:p w14:paraId="29FB4A29" w14:textId="77777777" w:rsidR="009E08B9" w:rsidRPr="00FD3CD5" w:rsidRDefault="009E08B9" w:rsidP="00FD3CD5">
      <w:pPr>
        <w:pStyle w:val="Akapitzlist"/>
        <w:numPr>
          <w:ilvl w:val="0"/>
          <w:numId w:val="56"/>
        </w:numPr>
      </w:pPr>
      <w:r w:rsidRPr="00FD3CD5">
        <w:t>Zamawiający zawiadomi niezwłocznie Wykonawcę o poprawieniu omyłek polegających na niezgodności oferty ze specyfikacją istotnych warunków zamówienia niepowodujących istotnych zmian w treści oferty. Wykonawca jest zobowiązany poinformować Zamawiającego, w terminie 3 dni od dnia otrzymania zawiadomienia, o którym mowa w poprzednim zdaniu, o zgodzie bądź odmowie zgody na dokonane przez Zamawiającego poprawienia omyłki polegającej na niezgodności oferty ze specyfikacją istotnych warunków zamówienia, niepowodującej istotnych zmian w treści oferty.</w:t>
      </w:r>
    </w:p>
    <w:p w14:paraId="2858D44C" w14:textId="27F39B8C" w:rsidR="009E08B9" w:rsidRPr="00FD3CD5" w:rsidRDefault="009E08B9" w:rsidP="00FD3CD5">
      <w:pPr>
        <w:pStyle w:val="Akapitzlist"/>
        <w:numPr>
          <w:ilvl w:val="0"/>
          <w:numId w:val="56"/>
        </w:numPr>
      </w:pPr>
      <w:r w:rsidRPr="00FD3CD5">
        <w:t xml:space="preserve">Ceną oferty jest kwota ustalona na podstawie wyceny wszystkich czynności niezbędnych do wykonania zamówienia wynikających z niniejszej SIWZ (wszelkie koszty przygotowawcze, administracyjne, obowiązkowe wynikające z tytułu prowadzonej działalności, koszty Dostaw, Materiałów, Urządzeń, Robót budowlanych, Usług, koszty personelu i specjalistów kluczowych wykonujących zamówienie, wszelkie gwarancje, ubezpieczenia, licencje, </w:t>
      </w:r>
      <w:r>
        <w:t>opracowanie dokumentacji projektowej, Dokumentów Wykonawcy,</w:t>
      </w:r>
      <w:r w:rsidR="00F839CC">
        <w:t xml:space="preserve"> pozwolenia na budowę,</w:t>
      </w:r>
      <w:r>
        <w:t xml:space="preserve"> </w:t>
      </w:r>
      <w:r w:rsidRPr="00FD3CD5">
        <w:t xml:space="preserve">pozwolenia na użytkowanie itd.)  i którą należy wpisać do Formularza Oferty. </w:t>
      </w:r>
    </w:p>
    <w:p w14:paraId="72D5336F" w14:textId="77777777" w:rsidR="009E08B9" w:rsidRPr="00FD3CD5" w:rsidRDefault="009E08B9" w:rsidP="00FD3CD5">
      <w:pPr>
        <w:pStyle w:val="Akapitzlist"/>
        <w:numPr>
          <w:ilvl w:val="0"/>
          <w:numId w:val="56"/>
        </w:numPr>
      </w:pPr>
      <w:r w:rsidRPr="00FD3CD5">
        <w:t>Na wykonawcy ciąży obowiązek zaprojektowania i wykonania przedmiotu zamówienia zgodnie z wymaganiami Zamawiającego. Wykonawca uwzględnia w cenie ofertowej wszelkie roboty budowlane, dostawy, usługi -  jakie są konieczne do prawidłowej realizacji zamówienia.</w:t>
      </w:r>
    </w:p>
    <w:p w14:paraId="16EDEF04" w14:textId="0B22C776" w:rsidR="00E45F89" w:rsidRPr="009E08B9" w:rsidRDefault="009E08B9" w:rsidP="00FD3CD5">
      <w:pPr>
        <w:pStyle w:val="Akapitzlist"/>
        <w:numPr>
          <w:ilvl w:val="0"/>
          <w:numId w:val="56"/>
        </w:numPr>
      </w:pPr>
      <w:r w:rsidRPr="00FD3CD5">
        <w:t>Wykonawca w cenie ofertowej uwzględni ryzyko związane z wykonaniem wszystkich czynności, prac projektowych i Robót służących osiągnięciu CELU zawartej  umowy, które nie wynikają bezpośrednio z PFU, ale na etapie realizacji zamówienia okażą się konieczne do wykonania.</w:t>
      </w:r>
    </w:p>
    <w:p w14:paraId="40F71763" w14:textId="77777777" w:rsidR="00E45F89" w:rsidRDefault="00E45F89" w:rsidP="00E7389A">
      <w:pPr>
        <w:pStyle w:val="Nagwek1"/>
        <w:spacing w:line="240" w:lineRule="auto"/>
        <w:rPr>
          <w:b w:val="0"/>
        </w:rPr>
      </w:pPr>
      <w:bookmarkStart w:id="50" w:name="_Toc488317575"/>
      <w:r w:rsidRPr="000A4E7A">
        <w:t>13. Opis kryteriów, którymi zamawiający będzie się kierował przy wyborze oferty, wraz z podaniem znaczenia tych kryteriów i sposobu oceny ofert.</w:t>
      </w:r>
      <w:bookmarkEnd w:id="50"/>
    </w:p>
    <w:p w14:paraId="62490DE0" w14:textId="77777777" w:rsidR="00E45F89" w:rsidRPr="003A5F6D" w:rsidRDefault="00E45F89" w:rsidP="00E45F89"/>
    <w:p w14:paraId="27A62D35" w14:textId="77777777" w:rsidR="00E45F89" w:rsidRPr="003A5F6D" w:rsidRDefault="00E45F89" w:rsidP="00C55AD5">
      <w:pPr>
        <w:numPr>
          <w:ilvl w:val="0"/>
          <w:numId w:val="32"/>
        </w:numPr>
        <w:spacing w:before="0" w:after="0" w:line="240" w:lineRule="auto"/>
        <w:ind w:left="360"/>
        <w:jc w:val="left"/>
        <w:rPr>
          <w:rFonts w:ascii="Times New Roman" w:hAnsi="Times New Roman" w:cs="Times New Roman"/>
          <w:noProof/>
          <w:sz w:val="24"/>
          <w:szCs w:val="24"/>
        </w:rPr>
      </w:pPr>
      <w:r w:rsidRPr="003A5F6D">
        <w:rPr>
          <w:rFonts w:ascii="Times New Roman" w:hAnsi="Times New Roman" w:cs="Times New Roman"/>
          <w:noProof/>
          <w:sz w:val="24"/>
          <w:szCs w:val="24"/>
        </w:rPr>
        <w:t>Oferty zostaną ocenione przez Zamawiającego w oparciu o następujące kryteria i ich znaczenie:</w:t>
      </w:r>
    </w:p>
    <w:p w14:paraId="2D211422" w14:textId="77777777" w:rsidR="00E45F89" w:rsidRPr="00B12FA7" w:rsidRDefault="00E45F89" w:rsidP="00E45F89">
      <w:pPr>
        <w:spacing w:after="0" w:line="240" w:lineRule="auto"/>
        <w:rPr>
          <w:rFonts w:ascii="Verdana" w:hAnsi="Verdana" w:cs="Times New Roman"/>
          <w:noProof/>
          <w:sz w:val="18"/>
          <w:szCs w:val="18"/>
        </w:rPr>
      </w:pPr>
    </w:p>
    <w:tbl>
      <w:tblPr>
        <w:tblW w:w="8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55"/>
        <w:gridCol w:w="3494"/>
        <w:gridCol w:w="1559"/>
        <w:gridCol w:w="2552"/>
      </w:tblGrid>
      <w:tr w:rsidR="00E45F89" w:rsidRPr="00B12FA7" w14:paraId="05E4F302" w14:textId="77777777" w:rsidTr="00D3735A">
        <w:trPr>
          <w:jc w:val="center"/>
        </w:trPr>
        <w:tc>
          <w:tcPr>
            <w:tcW w:w="1055" w:type="dxa"/>
            <w:shd w:val="clear" w:color="auto" w:fill="E6E6E6"/>
          </w:tcPr>
          <w:p w14:paraId="690E39EF" w14:textId="77777777" w:rsidR="00E45F89" w:rsidRPr="003A5F6D" w:rsidRDefault="00E45F89" w:rsidP="00D3735A">
            <w:pPr>
              <w:spacing w:after="0" w:line="240" w:lineRule="auto"/>
              <w:jc w:val="center"/>
              <w:rPr>
                <w:rFonts w:ascii="Times New Roman" w:hAnsi="Times New Roman" w:cs="Times New Roman"/>
                <w:noProof/>
                <w:sz w:val="24"/>
                <w:szCs w:val="24"/>
              </w:rPr>
            </w:pPr>
          </w:p>
          <w:p w14:paraId="61D18101" w14:textId="77777777" w:rsidR="00E45F89" w:rsidRPr="003A5F6D" w:rsidRDefault="00E45F89" w:rsidP="00D3735A">
            <w:pPr>
              <w:spacing w:after="0" w:line="240" w:lineRule="auto"/>
              <w:jc w:val="center"/>
              <w:rPr>
                <w:rFonts w:ascii="Times New Roman" w:hAnsi="Times New Roman" w:cs="Times New Roman"/>
                <w:noProof/>
                <w:sz w:val="24"/>
                <w:szCs w:val="24"/>
              </w:rPr>
            </w:pPr>
            <w:r w:rsidRPr="003A5F6D">
              <w:rPr>
                <w:rFonts w:ascii="Times New Roman" w:hAnsi="Times New Roman" w:cs="Times New Roman"/>
                <w:noProof/>
                <w:sz w:val="24"/>
                <w:szCs w:val="24"/>
              </w:rPr>
              <w:t>l.p.</w:t>
            </w:r>
          </w:p>
        </w:tc>
        <w:tc>
          <w:tcPr>
            <w:tcW w:w="3494" w:type="dxa"/>
            <w:shd w:val="clear" w:color="auto" w:fill="E6E6E6"/>
          </w:tcPr>
          <w:p w14:paraId="3D4EF4E1" w14:textId="77777777" w:rsidR="00E45F89" w:rsidRPr="003A5F6D" w:rsidRDefault="00E45F89" w:rsidP="00D3735A">
            <w:pPr>
              <w:spacing w:after="0" w:line="240" w:lineRule="auto"/>
              <w:jc w:val="center"/>
              <w:rPr>
                <w:rFonts w:ascii="Times New Roman" w:hAnsi="Times New Roman" w:cs="Times New Roman"/>
                <w:noProof/>
                <w:sz w:val="24"/>
                <w:szCs w:val="24"/>
              </w:rPr>
            </w:pPr>
          </w:p>
          <w:p w14:paraId="19153CB3" w14:textId="77777777" w:rsidR="00E45F89" w:rsidRPr="003A5F6D" w:rsidRDefault="00E45F89" w:rsidP="00D3735A">
            <w:pPr>
              <w:spacing w:after="0" w:line="240" w:lineRule="auto"/>
              <w:jc w:val="center"/>
              <w:rPr>
                <w:rFonts w:ascii="Times New Roman" w:hAnsi="Times New Roman" w:cs="Times New Roman"/>
                <w:noProof/>
                <w:sz w:val="24"/>
                <w:szCs w:val="24"/>
              </w:rPr>
            </w:pPr>
            <w:r w:rsidRPr="003A5F6D">
              <w:rPr>
                <w:rFonts w:ascii="Times New Roman" w:hAnsi="Times New Roman" w:cs="Times New Roman"/>
                <w:noProof/>
                <w:sz w:val="24"/>
                <w:szCs w:val="24"/>
              </w:rPr>
              <w:t>Kryterium</w:t>
            </w:r>
          </w:p>
        </w:tc>
        <w:tc>
          <w:tcPr>
            <w:tcW w:w="1559" w:type="dxa"/>
            <w:shd w:val="clear" w:color="auto" w:fill="E6E6E6"/>
          </w:tcPr>
          <w:p w14:paraId="5EC65426" w14:textId="77777777" w:rsidR="00E45F89" w:rsidRPr="003A5F6D" w:rsidRDefault="00E45F89" w:rsidP="00D3735A">
            <w:pPr>
              <w:spacing w:after="0" w:line="240" w:lineRule="auto"/>
              <w:jc w:val="center"/>
              <w:rPr>
                <w:rFonts w:ascii="Times New Roman" w:hAnsi="Times New Roman" w:cs="Times New Roman"/>
                <w:noProof/>
                <w:sz w:val="24"/>
                <w:szCs w:val="24"/>
              </w:rPr>
            </w:pPr>
            <w:r w:rsidRPr="003A5F6D">
              <w:rPr>
                <w:rFonts w:ascii="Times New Roman" w:hAnsi="Times New Roman" w:cs="Times New Roman"/>
                <w:noProof/>
                <w:sz w:val="24"/>
                <w:szCs w:val="24"/>
              </w:rPr>
              <w:t>Znaczenie</w:t>
            </w:r>
          </w:p>
          <w:p w14:paraId="79972DB0" w14:textId="77777777" w:rsidR="00E45F89" w:rsidRPr="003A5F6D" w:rsidRDefault="00E45F89" w:rsidP="00D3735A">
            <w:pPr>
              <w:spacing w:after="0" w:line="240" w:lineRule="auto"/>
              <w:jc w:val="center"/>
              <w:rPr>
                <w:rFonts w:ascii="Times New Roman" w:hAnsi="Times New Roman" w:cs="Times New Roman"/>
                <w:noProof/>
                <w:sz w:val="24"/>
                <w:szCs w:val="24"/>
              </w:rPr>
            </w:pPr>
            <w:r w:rsidRPr="003A5F6D">
              <w:rPr>
                <w:rFonts w:ascii="Times New Roman" w:hAnsi="Times New Roman" w:cs="Times New Roman"/>
                <w:noProof/>
                <w:sz w:val="24"/>
                <w:szCs w:val="24"/>
              </w:rPr>
              <w:t>procentowe</w:t>
            </w:r>
          </w:p>
          <w:p w14:paraId="37C0AAC1" w14:textId="77777777" w:rsidR="00E45F89" w:rsidRPr="003A5F6D" w:rsidRDefault="00E45F89" w:rsidP="00D3735A">
            <w:pPr>
              <w:spacing w:after="0" w:line="240" w:lineRule="auto"/>
              <w:jc w:val="center"/>
              <w:rPr>
                <w:rFonts w:ascii="Times New Roman" w:hAnsi="Times New Roman" w:cs="Times New Roman"/>
                <w:noProof/>
                <w:sz w:val="24"/>
                <w:szCs w:val="24"/>
              </w:rPr>
            </w:pPr>
            <w:r w:rsidRPr="003A5F6D">
              <w:rPr>
                <w:rFonts w:ascii="Times New Roman" w:hAnsi="Times New Roman" w:cs="Times New Roman"/>
                <w:noProof/>
                <w:sz w:val="24"/>
                <w:szCs w:val="24"/>
              </w:rPr>
              <w:t>kryterium</w:t>
            </w:r>
          </w:p>
        </w:tc>
        <w:tc>
          <w:tcPr>
            <w:tcW w:w="2552" w:type="dxa"/>
            <w:shd w:val="clear" w:color="auto" w:fill="E6E6E6"/>
          </w:tcPr>
          <w:p w14:paraId="756384A7" w14:textId="77777777" w:rsidR="00E45F89" w:rsidRPr="003A5F6D" w:rsidRDefault="00E45F89" w:rsidP="00E7389A">
            <w:pPr>
              <w:spacing w:after="0" w:line="240" w:lineRule="auto"/>
              <w:jc w:val="left"/>
              <w:rPr>
                <w:rFonts w:ascii="Times New Roman" w:hAnsi="Times New Roman" w:cs="Times New Roman"/>
                <w:noProof/>
                <w:sz w:val="24"/>
                <w:szCs w:val="24"/>
              </w:rPr>
            </w:pPr>
            <w:r w:rsidRPr="003A5F6D">
              <w:rPr>
                <w:rFonts w:ascii="Times New Roman" w:hAnsi="Times New Roman" w:cs="Times New Roman"/>
                <w:noProof/>
                <w:sz w:val="24"/>
                <w:szCs w:val="24"/>
              </w:rPr>
              <w:t xml:space="preserve">Maksymalna ilość </w:t>
            </w:r>
            <w:r w:rsidR="00E7389A">
              <w:rPr>
                <w:rFonts w:ascii="Times New Roman" w:hAnsi="Times New Roman" w:cs="Times New Roman"/>
                <w:noProof/>
                <w:sz w:val="24"/>
                <w:szCs w:val="24"/>
              </w:rPr>
              <w:t>p</w:t>
            </w:r>
            <w:r w:rsidRPr="003A5F6D">
              <w:rPr>
                <w:rFonts w:ascii="Times New Roman" w:hAnsi="Times New Roman" w:cs="Times New Roman"/>
                <w:noProof/>
                <w:sz w:val="24"/>
                <w:szCs w:val="24"/>
              </w:rPr>
              <w:t>unktów jakie może otrzymać oferta</w:t>
            </w:r>
            <w:r w:rsidR="00E7389A">
              <w:rPr>
                <w:rFonts w:ascii="Times New Roman" w:hAnsi="Times New Roman" w:cs="Times New Roman"/>
                <w:noProof/>
                <w:sz w:val="24"/>
                <w:szCs w:val="24"/>
              </w:rPr>
              <w:t xml:space="preserve"> </w:t>
            </w:r>
            <w:r w:rsidRPr="003A5F6D">
              <w:rPr>
                <w:rFonts w:ascii="Times New Roman" w:hAnsi="Times New Roman" w:cs="Times New Roman"/>
                <w:noProof/>
                <w:sz w:val="24"/>
                <w:szCs w:val="24"/>
              </w:rPr>
              <w:t>za dane kryterium</w:t>
            </w:r>
          </w:p>
        </w:tc>
      </w:tr>
      <w:tr w:rsidR="00E45F89" w:rsidRPr="00B12FA7" w14:paraId="78763703" w14:textId="77777777" w:rsidTr="00D3735A">
        <w:trPr>
          <w:jc w:val="center"/>
        </w:trPr>
        <w:tc>
          <w:tcPr>
            <w:tcW w:w="1055" w:type="dxa"/>
          </w:tcPr>
          <w:p w14:paraId="3B4B3C6A" w14:textId="77777777" w:rsidR="00E45F89" w:rsidRPr="003A5F6D" w:rsidRDefault="00E45F89" w:rsidP="00C55AD5">
            <w:pPr>
              <w:numPr>
                <w:ilvl w:val="0"/>
                <w:numId w:val="33"/>
              </w:numPr>
              <w:spacing w:before="0" w:after="0" w:line="240" w:lineRule="auto"/>
              <w:jc w:val="center"/>
              <w:rPr>
                <w:rFonts w:ascii="Times New Roman" w:hAnsi="Times New Roman" w:cs="Times New Roman"/>
                <w:noProof/>
                <w:sz w:val="24"/>
                <w:szCs w:val="24"/>
              </w:rPr>
            </w:pPr>
          </w:p>
        </w:tc>
        <w:tc>
          <w:tcPr>
            <w:tcW w:w="3494" w:type="dxa"/>
          </w:tcPr>
          <w:p w14:paraId="50597A2F" w14:textId="6CCCE2BD" w:rsidR="00E45F89" w:rsidRPr="00292664" w:rsidRDefault="00292664" w:rsidP="00D3735A">
            <w:pPr>
              <w:numPr>
                <w:ilvl w:val="12"/>
                <w:numId w:val="0"/>
              </w:numPr>
              <w:spacing w:after="0" w:line="240" w:lineRule="auto"/>
              <w:rPr>
                <w:rFonts w:ascii="Times New Roman" w:hAnsi="Times New Roman" w:cs="Times New Roman"/>
                <w:noProof/>
                <w:sz w:val="24"/>
                <w:szCs w:val="24"/>
              </w:rPr>
            </w:pPr>
            <w:r w:rsidRPr="00292664">
              <w:rPr>
                <w:rFonts w:ascii="Times New Roman" w:hAnsi="Times New Roman" w:cs="Times New Roman"/>
                <w:sz w:val="24"/>
                <w:szCs w:val="24"/>
              </w:rPr>
              <w:t>Cena brutto (suma wartości zamówienia podstawowego i wartości wszystkich opcji)</w:t>
            </w:r>
            <w:bookmarkStart w:id="51" w:name="_GoBack"/>
            <w:bookmarkEnd w:id="51"/>
          </w:p>
        </w:tc>
        <w:tc>
          <w:tcPr>
            <w:tcW w:w="1559" w:type="dxa"/>
          </w:tcPr>
          <w:p w14:paraId="13B14873" w14:textId="77777777" w:rsidR="00E45F89" w:rsidRPr="003A5F6D" w:rsidRDefault="00E45F89" w:rsidP="00D3735A">
            <w:pPr>
              <w:numPr>
                <w:ilvl w:val="12"/>
                <w:numId w:val="0"/>
              </w:numPr>
              <w:spacing w:after="0" w:line="240" w:lineRule="auto"/>
              <w:jc w:val="center"/>
              <w:rPr>
                <w:rFonts w:ascii="Times New Roman" w:hAnsi="Times New Roman" w:cs="Times New Roman"/>
                <w:noProof/>
                <w:sz w:val="24"/>
                <w:szCs w:val="24"/>
              </w:rPr>
            </w:pPr>
            <w:r w:rsidRPr="003A5F6D">
              <w:rPr>
                <w:rFonts w:ascii="Times New Roman" w:hAnsi="Times New Roman" w:cs="Times New Roman"/>
                <w:noProof/>
                <w:sz w:val="24"/>
                <w:szCs w:val="24"/>
              </w:rPr>
              <w:t>60 %</w:t>
            </w:r>
          </w:p>
        </w:tc>
        <w:tc>
          <w:tcPr>
            <w:tcW w:w="2552" w:type="dxa"/>
          </w:tcPr>
          <w:p w14:paraId="1335226C" w14:textId="77777777" w:rsidR="00E45F89" w:rsidRPr="003A5F6D" w:rsidRDefault="00E45F89" w:rsidP="00D3735A">
            <w:pPr>
              <w:numPr>
                <w:ilvl w:val="12"/>
                <w:numId w:val="0"/>
              </w:numPr>
              <w:spacing w:after="0" w:line="240" w:lineRule="auto"/>
              <w:jc w:val="center"/>
              <w:rPr>
                <w:rFonts w:ascii="Times New Roman" w:hAnsi="Times New Roman" w:cs="Times New Roman"/>
                <w:noProof/>
                <w:sz w:val="24"/>
                <w:szCs w:val="24"/>
              </w:rPr>
            </w:pPr>
            <w:r w:rsidRPr="003A5F6D">
              <w:rPr>
                <w:rFonts w:ascii="Times New Roman" w:hAnsi="Times New Roman" w:cs="Times New Roman"/>
                <w:noProof/>
                <w:sz w:val="24"/>
                <w:szCs w:val="24"/>
              </w:rPr>
              <w:t>60 punktów</w:t>
            </w:r>
          </w:p>
        </w:tc>
      </w:tr>
      <w:tr w:rsidR="00E45F89" w:rsidRPr="00B12FA7" w14:paraId="39589503" w14:textId="77777777" w:rsidTr="00D3735A">
        <w:trPr>
          <w:jc w:val="center"/>
        </w:trPr>
        <w:tc>
          <w:tcPr>
            <w:tcW w:w="1055" w:type="dxa"/>
          </w:tcPr>
          <w:p w14:paraId="6A296D9E" w14:textId="77777777" w:rsidR="00E45F89" w:rsidRPr="003A5F6D" w:rsidRDefault="00E45F89" w:rsidP="00C55AD5">
            <w:pPr>
              <w:numPr>
                <w:ilvl w:val="0"/>
                <w:numId w:val="33"/>
              </w:numPr>
              <w:spacing w:before="0" w:after="0" w:line="240" w:lineRule="auto"/>
              <w:jc w:val="center"/>
              <w:rPr>
                <w:rFonts w:ascii="Times New Roman" w:hAnsi="Times New Roman" w:cs="Times New Roman"/>
                <w:noProof/>
                <w:sz w:val="24"/>
                <w:szCs w:val="24"/>
              </w:rPr>
            </w:pPr>
          </w:p>
        </w:tc>
        <w:tc>
          <w:tcPr>
            <w:tcW w:w="3494" w:type="dxa"/>
          </w:tcPr>
          <w:p w14:paraId="525F263B" w14:textId="77777777" w:rsidR="00E45F89" w:rsidRPr="003A5F6D" w:rsidRDefault="0015061C" w:rsidP="00D3735A">
            <w:pPr>
              <w:numPr>
                <w:ilvl w:val="12"/>
                <w:numId w:val="0"/>
              </w:numPr>
              <w:spacing w:after="0" w:line="240" w:lineRule="auto"/>
              <w:rPr>
                <w:rFonts w:ascii="Times New Roman" w:hAnsi="Times New Roman" w:cs="Times New Roman"/>
                <w:sz w:val="24"/>
                <w:szCs w:val="24"/>
              </w:rPr>
            </w:pPr>
            <w:r>
              <w:rPr>
                <w:rFonts w:ascii="Times New Roman" w:hAnsi="Times New Roman" w:cs="Times New Roman"/>
                <w:noProof/>
                <w:sz w:val="24"/>
                <w:szCs w:val="24"/>
              </w:rPr>
              <w:t>Gwarancja</w:t>
            </w:r>
          </w:p>
        </w:tc>
        <w:tc>
          <w:tcPr>
            <w:tcW w:w="1559" w:type="dxa"/>
          </w:tcPr>
          <w:p w14:paraId="274A8B7D" w14:textId="77777777" w:rsidR="00E45F89" w:rsidRPr="003A5F6D" w:rsidRDefault="00E45F89" w:rsidP="00D3735A">
            <w:pPr>
              <w:numPr>
                <w:ilvl w:val="12"/>
                <w:numId w:val="0"/>
              </w:num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4</w:t>
            </w:r>
            <w:r w:rsidRPr="003A5F6D">
              <w:rPr>
                <w:rFonts w:ascii="Times New Roman" w:hAnsi="Times New Roman" w:cs="Times New Roman"/>
                <w:noProof/>
                <w:sz w:val="24"/>
                <w:szCs w:val="24"/>
              </w:rPr>
              <w:t>0%</w:t>
            </w:r>
          </w:p>
        </w:tc>
        <w:tc>
          <w:tcPr>
            <w:tcW w:w="2552" w:type="dxa"/>
          </w:tcPr>
          <w:p w14:paraId="71D5FD05" w14:textId="77777777" w:rsidR="00E45F89" w:rsidRPr="003A5F6D" w:rsidRDefault="00E45F89" w:rsidP="00D3735A">
            <w:pPr>
              <w:numPr>
                <w:ilvl w:val="12"/>
                <w:numId w:val="0"/>
              </w:num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4</w:t>
            </w:r>
            <w:r w:rsidRPr="003A5F6D">
              <w:rPr>
                <w:rFonts w:ascii="Times New Roman" w:hAnsi="Times New Roman" w:cs="Times New Roman"/>
                <w:noProof/>
                <w:sz w:val="24"/>
                <w:szCs w:val="24"/>
              </w:rPr>
              <w:t>0 punktów</w:t>
            </w:r>
          </w:p>
        </w:tc>
      </w:tr>
    </w:tbl>
    <w:p w14:paraId="16597905" w14:textId="77777777" w:rsidR="00E45F89" w:rsidRPr="00B12FA7" w:rsidRDefault="00E45F89" w:rsidP="00E45F89">
      <w:pPr>
        <w:tabs>
          <w:tab w:val="left" w:pos="360"/>
        </w:tabs>
        <w:overflowPunct w:val="0"/>
        <w:autoSpaceDE w:val="0"/>
        <w:autoSpaceDN w:val="0"/>
        <w:adjustRightInd w:val="0"/>
        <w:spacing w:after="0" w:line="240" w:lineRule="auto"/>
        <w:ind w:left="360"/>
        <w:textAlignment w:val="baseline"/>
        <w:rPr>
          <w:rFonts w:ascii="Verdana" w:hAnsi="Verdana" w:cs="Times New Roman"/>
          <w:noProof/>
          <w:sz w:val="18"/>
          <w:szCs w:val="18"/>
        </w:rPr>
      </w:pPr>
    </w:p>
    <w:p w14:paraId="018481FF" w14:textId="77777777" w:rsidR="00E45F89" w:rsidRPr="003A5F6D" w:rsidRDefault="00E45F89" w:rsidP="00C55AD5">
      <w:pPr>
        <w:numPr>
          <w:ilvl w:val="0"/>
          <w:numId w:val="32"/>
        </w:numPr>
        <w:spacing w:before="0" w:after="0" w:line="240" w:lineRule="auto"/>
        <w:ind w:left="360"/>
        <w:jc w:val="left"/>
        <w:rPr>
          <w:rFonts w:ascii="Times New Roman" w:hAnsi="Times New Roman" w:cs="Times New Roman"/>
          <w:noProof/>
          <w:sz w:val="24"/>
          <w:szCs w:val="24"/>
        </w:rPr>
      </w:pPr>
      <w:r w:rsidRPr="003A5F6D">
        <w:rPr>
          <w:rFonts w:ascii="Times New Roman" w:hAnsi="Times New Roman" w:cs="Times New Roman"/>
          <w:noProof/>
          <w:sz w:val="24"/>
          <w:szCs w:val="24"/>
        </w:rPr>
        <w:t>Zasady oceny kryterium „cena”:</w:t>
      </w:r>
    </w:p>
    <w:p w14:paraId="537BCA8F" w14:textId="77777777" w:rsidR="008C7ABC" w:rsidRDefault="008C7ABC" w:rsidP="008C7ABC">
      <w:pPr>
        <w:spacing w:before="0" w:after="0" w:line="240" w:lineRule="auto"/>
        <w:ind w:firstLine="720"/>
        <w:rPr>
          <w:rFonts w:ascii="Times New Roman" w:hAnsi="Times New Roman" w:cs="Times New Roman"/>
          <w:color w:val="000000"/>
          <w:sz w:val="24"/>
          <w:szCs w:val="24"/>
        </w:rPr>
      </w:pPr>
    </w:p>
    <w:p w14:paraId="0B109800" w14:textId="77777777" w:rsidR="008C7ABC" w:rsidRPr="00152FB3" w:rsidRDefault="008C7ABC" w:rsidP="008C7ABC">
      <w:pPr>
        <w:spacing w:before="0" w:after="0" w:line="240" w:lineRule="auto"/>
        <w:ind w:left="851"/>
        <w:rPr>
          <w:rFonts w:ascii="Times New Roman" w:hAnsi="Times New Roman" w:cs="Times New Roman"/>
          <w:color w:val="000000"/>
          <w:sz w:val="24"/>
          <w:szCs w:val="24"/>
        </w:rPr>
      </w:pPr>
      <w:r w:rsidRPr="00152FB3">
        <w:rPr>
          <w:rFonts w:ascii="Times New Roman" w:hAnsi="Times New Roman" w:cs="Times New Roman"/>
          <w:color w:val="000000"/>
          <w:sz w:val="24"/>
          <w:szCs w:val="24"/>
        </w:rPr>
        <w:t> </w:t>
      </w:r>
    </w:p>
    <w:p w14:paraId="16A3DCF1" w14:textId="77777777" w:rsidR="008C7ABC" w:rsidRPr="00152FB3" w:rsidRDefault="008C7ABC" w:rsidP="008C7ABC">
      <w:pPr>
        <w:spacing w:before="0" w:after="0" w:line="240" w:lineRule="auto"/>
        <w:ind w:left="720"/>
        <w:rPr>
          <w:rFonts w:ascii="Times New Roman" w:hAnsi="Times New Roman" w:cs="Times New Roman"/>
          <w:color w:val="000000"/>
          <w:sz w:val="24"/>
          <w:szCs w:val="24"/>
        </w:rPr>
      </w:pPr>
      <w:r w:rsidRPr="00152FB3">
        <w:rPr>
          <w:rFonts w:ascii="Times New Roman" w:hAnsi="Times New Roman" w:cs="Times New Roman"/>
          <w:color w:val="000000"/>
          <w:sz w:val="24"/>
          <w:szCs w:val="24"/>
        </w:rPr>
        <w:t>Maksymalna ilość możliwych do uzyskania punktów w ramach kryterium P=60 pkt</w:t>
      </w:r>
    </w:p>
    <w:p w14:paraId="275FD215" w14:textId="77777777" w:rsidR="008C7ABC" w:rsidRPr="00152FB3" w:rsidRDefault="008C7ABC" w:rsidP="008C7ABC">
      <w:pPr>
        <w:spacing w:before="0" w:after="0" w:line="240" w:lineRule="auto"/>
        <w:rPr>
          <w:rFonts w:ascii="Times New Roman" w:hAnsi="Times New Roman" w:cs="Times New Roman"/>
          <w:color w:val="000000"/>
          <w:sz w:val="24"/>
          <w:szCs w:val="24"/>
        </w:rPr>
      </w:pPr>
      <w:r w:rsidRPr="00152FB3">
        <w:rPr>
          <w:rFonts w:ascii="Times New Roman" w:hAnsi="Times New Roman" w:cs="Times New Roman"/>
          <w:color w:val="000000"/>
          <w:sz w:val="24"/>
          <w:szCs w:val="24"/>
        </w:rPr>
        <w:t> </w:t>
      </w:r>
    </w:p>
    <w:p w14:paraId="6E9F98F4" w14:textId="64E55B38" w:rsidR="008C7ABC" w:rsidRPr="000447E3" w:rsidRDefault="008C7ABC" w:rsidP="00FD3CD5">
      <w:pPr>
        <w:spacing w:before="0" w:after="0" w:line="240" w:lineRule="auto"/>
        <w:ind w:left="851"/>
        <w:rPr>
          <w:rFonts w:ascii="Times New Roman" w:hAnsi="Times New Roman" w:cs="Times New Roman"/>
          <w:color w:val="000000"/>
          <w:sz w:val="24"/>
          <w:szCs w:val="24"/>
        </w:rPr>
      </w:pPr>
      <w:r>
        <w:rPr>
          <w:rFonts w:ascii="Times New Roman" w:hAnsi="Times New Roman" w:cs="Times New Roman"/>
          <w:color w:val="000000"/>
          <w:sz w:val="24"/>
          <w:szCs w:val="24"/>
        </w:rPr>
        <w:t> </w:t>
      </w:r>
    </w:p>
    <w:p w14:paraId="612B25F8" w14:textId="77777777" w:rsidR="00032071" w:rsidRDefault="00032071" w:rsidP="00032071">
      <w:pPr>
        <w:pStyle w:val="Default"/>
        <w:rPr>
          <w:sz w:val="23"/>
          <w:szCs w:val="23"/>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419"/>
      </w:tblGrid>
      <w:tr w:rsidR="00032071" w14:paraId="77AA73D8" w14:textId="77777777">
        <w:trPr>
          <w:trHeight w:val="937"/>
        </w:trPr>
        <w:tc>
          <w:tcPr>
            <w:tcW w:w="8419" w:type="dxa"/>
          </w:tcPr>
          <w:p w14:paraId="2BF5A45B" w14:textId="77777777" w:rsidR="00032071" w:rsidRPr="00FD3CD5" w:rsidRDefault="00032071">
            <w:pPr>
              <w:pStyle w:val="Default"/>
              <w:rPr>
                <w:rFonts w:ascii="Times New Roman" w:hAnsi="Times New Roman" w:cs="Times New Roman"/>
              </w:rPr>
            </w:pPr>
            <w:r w:rsidRPr="00FD3CD5">
              <w:rPr>
                <w:rFonts w:ascii="Times New Roman" w:hAnsi="Times New Roman" w:cs="Times New Roman"/>
              </w:rPr>
              <w:t>W kryterium "Cena" oferta otrzyma zaokrągloną do dwóch miejsc po przecinku ilość punktów wynikającą z działania:</w:t>
            </w:r>
          </w:p>
          <w:p w14:paraId="676E652D" w14:textId="4F5C88B7" w:rsidR="00032071" w:rsidRPr="00FD3CD5" w:rsidRDefault="00032071">
            <w:pPr>
              <w:pStyle w:val="Default"/>
              <w:rPr>
                <w:rFonts w:ascii="Times New Roman" w:hAnsi="Times New Roman" w:cs="Times New Roman"/>
              </w:rPr>
            </w:pPr>
            <w:r w:rsidRPr="00FD3CD5">
              <w:rPr>
                <w:rFonts w:ascii="Times New Roman" w:hAnsi="Times New Roman" w:cs="Times New Roman"/>
              </w:rPr>
              <w:t xml:space="preserve"> </w:t>
            </w:r>
            <w:r w:rsidRPr="00FD3CD5">
              <w:rPr>
                <w:rFonts w:ascii="Cambria Math" w:hAnsi="Cambria Math" w:cs="Cambria Math"/>
              </w:rPr>
              <w:t>𝑲𝟏</w:t>
            </w:r>
            <w:r w:rsidRPr="00FD3CD5">
              <w:rPr>
                <w:rFonts w:ascii="Times New Roman" w:hAnsi="Times New Roman" w:cs="Times New Roman"/>
              </w:rPr>
              <w:t xml:space="preserve"> = </w:t>
            </w:r>
            <w:r w:rsidRPr="00FD3CD5">
              <w:rPr>
                <w:rFonts w:ascii="Cambria Math" w:hAnsi="Cambria Math" w:cs="Cambria Math"/>
              </w:rPr>
              <w:t>𝑪𝒎𝒊𝒏𝑪𝒙</w:t>
            </w:r>
            <w:r w:rsidRPr="00FD3CD5">
              <w:rPr>
                <w:rFonts w:ascii="Times New Roman" w:hAnsi="Times New Roman" w:cs="Times New Roman"/>
              </w:rPr>
              <w:t>×</w:t>
            </w:r>
            <w:r w:rsidRPr="00FD3CD5">
              <w:rPr>
                <w:rFonts w:ascii="Cambria Math" w:hAnsi="Cambria Math" w:cs="Cambria Math"/>
              </w:rPr>
              <w:t>𝑴𝒂𝒙</w:t>
            </w:r>
            <w:r w:rsidRPr="00FD3CD5">
              <w:rPr>
                <w:rFonts w:ascii="Times New Roman" w:hAnsi="Times New Roman" w:cs="Times New Roman"/>
              </w:rPr>
              <w:t>(</w:t>
            </w:r>
            <w:r w:rsidRPr="00FD3CD5">
              <w:rPr>
                <w:rFonts w:ascii="Cambria Math" w:hAnsi="Cambria Math" w:cs="Cambria Math"/>
              </w:rPr>
              <w:t>𝑪</w:t>
            </w:r>
            <w:r w:rsidRPr="00FD3CD5">
              <w:rPr>
                <w:rFonts w:ascii="Times New Roman" w:hAnsi="Times New Roman" w:cs="Times New Roman"/>
              </w:rPr>
              <w:t xml:space="preserve">) gdzie: </w:t>
            </w:r>
          </w:p>
          <w:p w14:paraId="112C4E49" w14:textId="77777777" w:rsidR="00032071" w:rsidRPr="00FD3CD5" w:rsidRDefault="00032071">
            <w:pPr>
              <w:pStyle w:val="Default"/>
              <w:rPr>
                <w:rFonts w:ascii="Times New Roman" w:hAnsi="Times New Roman" w:cs="Times New Roman"/>
              </w:rPr>
            </w:pPr>
            <w:r w:rsidRPr="00FD3CD5">
              <w:rPr>
                <w:rFonts w:ascii="Times New Roman" w:hAnsi="Times New Roman" w:cs="Times New Roman"/>
              </w:rPr>
              <w:t xml:space="preserve">K1- liczba punktów jaką otrzyma oferta „x” za kryterium „cena” </w:t>
            </w:r>
          </w:p>
          <w:p w14:paraId="6BC3FF50" w14:textId="77777777" w:rsidR="00032071" w:rsidRPr="00FD3CD5" w:rsidRDefault="00032071">
            <w:pPr>
              <w:pStyle w:val="Default"/>
              <w:rPr>
                <w:rFonts w:ascii="Times New Roman" w:hAnsi="Times New Roman" w:cs="Times New Roman"/>
              </w:rPr>
            </w:pPr>
            <w:r w:rsidRPr="00FD3CD5">
              <w:rPr>
                <w:rFonts w:ascii="Times New Roman" w:hAnsi="Times New Roman" w:cs="Times New Roman"/>
              </w:rPr>
              <w:t xml:space="preserve">Cmin- najniższa cena spośród wszystkich złożonych ofert </w:t>
            </w:r>
          </w:p>
          <w:p w14:paraId="59269420" w14:textId="77777777" w:rsidR="00032071" w:rsidRPr="00FD3CD5" w:rsidRDefault="00032071">
            <w:pPr>
              <w:pStyle w:val="Default"/>
              <w:rPr>
                <w:rFonts w:ascii="Times New Roman" w:hAnsi="Times New Roman" w:cs="Times New Roman"/>
              </w:rPr>
            </w:pPr>
            <w:r w:rsidRPr="00FD3CD5">
              <w:rPr>
                <w:rFonts w:ascii="Times New Roman" w:hAnsi="Times New Roman" w:cs="Times New Roman"/>
              </w:rPr>
              <w:t xml:space="preserve">Cx- cena oferty „x” </w:t>
            </w:r>
          </w:p>
          <w:p w14:paraId="380D7767" w14:textId="77777777" w:rsidR="00032071" w:rsidRPr="00FD3CD5" w:rsidRDefault="00032071">
            <w:pPr>
              <w:pStyle w:val="Default"/>
              <w:rPr>
                <w:rFonts w:ascii="Times New Roman" w:hAnsi="Times New Roman" w:cs="Times New Roman"/>
              </w:rPr>
            </w:pPr>
            <w:r w:rsidRPr="00FD3CD5">
              <w:rPr>
                <w:rFonts w:ascii="Times New Roman" w:hAnsi="Times New Roman" w:cs="Times New Roman"/>
              </w:rPr>
              <w:t xml:space="preserve">Max ( C ) – maksymalna liczba punków jaką może otrzymać oferta w kryterium „cena” </w:t>
            </w:r>
          </w:p>
        </w:tc>
      </w:tr>
    </w:tbl>
    <w:p w14:paraId="31CE0ADE" w14:textId="77777777" w:rsidR="00E45F89" w:rsidRPr="003A5F6D" w:rsidRDefault="00E45F89" w:rsidP="00E45F89">
      <w:pPr>
        <w:spacing w:after="0" w:line="240" w:lineRule="auto"/>
        <w:ind w:left="360"/>
        <w:rPr>
          <w:rFonts w:ascii="Times New Roman" w:hAnsi="Times New Roman" w:cs="Times New Roman"/>
          <w:noProof/>
          <w:sz w:val="24"/>
          <w:szCs w:val="24"/>
        </w:rPr>
      </w:pPr>
    </w:p>
    <w:p w14:paraId="4883A73D" w14:textId="77777777" w:rsidR="00E45F89" w:rsidRDefault="00E45F89" w:rsidP="00C55AD5">
      <w:pPr>
        <w:numPr>
          <w:ilvl w:val="0"/>
          <w:numId w:val="32"/>
        </w:numPr>
        <w:spacing w:before="0" w:after="0" w:line="240" w:lineRule="auto"/>
        <w:ind w:left="360"/>
        <w:jc w:val="left"/>
        <w:rPr>
          <w:rFonts w:ascii="Times New Roman" w:hAnsi="Times New Roman" w:cs="Times New Roman"/>
          <w:noProof/>
          <w:sz w:val="24"/>
          <w:szCs w:val="24"/>
        </w:rPr>
      </w:pPr>
      <w:r w:rsidRPr="003A5F6D">
        <w:rPr>
          <w:rFonts w:ascii="Times New Roman" w:hAnsi="Times New Roman" w:cs="Times New Roman"/>
          <w:noProof/>
          <w:sz w:val="24"/>
          <w:szCs w:val="24"/>
        </w:rPr>
        <w:t>Zasady oceny kryterium „</w:t>
      </w:r>
      <w:r w:rsidR="0015061C">
        <w:rPr>
          <w:rFonts w:ascii="Times New Roman" w:hAnsi="Times New Roman" w:cs="Times New Roman"/>
          <w:noProof/>
          <w:sz w:val="24"/>
          <w:szCs w:val="24"/>
        </w:rPr>
        <w:t>Gwarancja</w:t>
      </w:r>
      <w:r w:rsidR="00300226">
        <w:rPr>
          <w:rFonts w:ascii="Times New Roman" w:hAnsi="Times New Roman" w:cs="Times New Roman"/>
          <w:noProof/>
          <w:sz w:val="24"/>
          <w:szCs w:val="24"/>
        </w:rPr>
        <w:t>” (K2</w:t>
      </w:r>
      <w:r w:rsidRPr="003A5F6D">
        <w:rPr>
          <w:rFonts w:ascii="Times New Roman" w:hAnsi="Times New Roman" w:cs="Times New Roman"/>
          <w:noProof/>
          <w:sz w:val="24"/>
          <w:szCs w:val="24"/>
        </w:rPr>
        <w:t>).</w:t>
      </w:r>
    </w:p>
    <w:p w14:paraId="7DB398A9" w14:textId="77777777" w:rsidR="00300226" w:rsidRDefault="00300226" w:rsidP="00300226">
      <w:pPr>
        <w:spacing w:before="0" w:after="0" w:line="240" w:lineRule="auto"/>
        <w:jc w:val="left"/>
        <w:rPr>
          <w:rFonts w:ascii="Times New Roman" w:hAnsi="Times New Roman" w:cs="Times New Roman"/>
          <w:noProof/>
          <w:sz w:val="24"/>
          <w:szCs w:val="24"/>
        </w:rPr>
      </w:pPr>
    </w:p>
    <w:p w14:paraId="6DF492DD" w14:textId="77777777" w:rsidR="00300226" w:rsidRPr="00DD6161" w:rsidRDefault="00DD6161" w:rsidP="00300226">
      <w:pPr>
        <w:spacing w:before="0" w:after="0" w:line="240" w:lineRule="auto"/>
        <w:ind w:left="360" w:firstLine="0"/>
        <w:jc w:val="left"/>
        <w:rPr>
          <w:rFonts w:ascii="Times New Roman" w:hAnsi="Times New Roman" w:cs="Times New Roman"/>
          <w:noProof/>
          <w:sz w:val="24"/>
          <w:szCs w:val="24"/>
        </w:rPr>
      </w:pPr>
      <m:oMathPara>
        <m:oMath>
          <m:r>
            <w:rPr>
              <w:rFonts w:ascii="Cambria Math" w:hAnsi="Cambria Math" w:cs="Times New Roman"/>
            </w:rPr>
            <m:t>K2=</m:t>
          </m:r>
          <m:f>
            <m:fPr>
              <m:ctrlPr>
                <w:rPr>
                  <w:rFonts w:ascii="Cambria Math" w:hAnsi="Cambria Math" w:cs="Times New Roman"/>
                </w:rPr>
              </m:ctrlPr>
            </m:fPr>
            <m:num>
              <m:r>
                <w:rPr>
                  <w:rFonts w:ascii="Cambria Math" w:hAnsi="Cambria Math" w:cs="Times New Roman"/>
                </w:rPr>
                <m:t>Okresgwarancjibadanejoferty</m:t>
              </m:r>
            </m:num>
            <m:den>
              <m:r>
                <w:rPr>
                  <w:rFonts w:ascii="Cambria Math" w:hAnsi="Cambria Math" w:cs="Times New Roman"/>
                </w:rPr>
                <m:t>Maksymalnyokresgwarancjispośródofertpodlegającychocenie</m:t>
              </m:r>
            </m:den>
          </m:f>
          <m:r>
            <w:rPr>
              <w:rFonts w:ascii="Cambria Math" w:hAnsi="Cambria Math" w:cs="Times New Roman"/>
            </w:rPr>
            <m:t>⋅40</m:t>
          </m:r>
        </m:oMath>
      </m:oMathPara>
    </w:p>
    <w:p w14:paraId="5AB311B5" w14:textId="77777777" w:rsidR="003201BE" w:rsidRPr="005E0C13" w:rsidRDefault="003201BE" w:rsidP="003201BE">
      <w:pPr>
        <w:pStyle w:val="Textbody"/>
        <w:spacing w:line="276" w:lineRule="auto"/>
        <w:jc w:val="center"/>
        <w:rPr>
          <w:rFonts w:ascii="Times New Roman" w:hAnsi="Times New Roman" w:cs="Times New Roman"/>
        </w:rPr>
      </w:pPr>
    </w:p>
    <w:p w14:paraId="22BB3C79" w14:textId="77777777" w:rsidR="003201BE" w:rsidRPr="005E0C13" w:rsidRDefault="003201BE" w:rsidP="003201BE">
      <w:pPr>
        <w:spacing w:after="0" w:line="240" w:lineRule="auto"/>
        <w:ind w:left="708"/>
        <w:rPr>
          <w:rFonts w:ascii="Times New Roman" w:hAnsi="Times New Roman" w:cs="Times New Roman"/>
          <w:sz w:val="24"/>
          <w:szCs w:val="24"/>
        </w:rPr>
      </w:pPr>
      <w:r w:rsidRPr="005E0C13">
        <w:rPr>
          <w:rFonts w:ascii="Times New Roman" w:hAnsi="Times New Roman" w:cs="Times New Roman"/>
          <w:b/>
          <w:bCs/>
          <w:sz w:val="24"/>
          <w:szCs w:val="24"/>
        </w:rPr>
        <w:t>UWAGA!</w:t>
      </w:r>
      <w:r w:rsidRPr="005E0C13">
        <w:rPr>
          <w:rFonts w:ascii="Times New Roman" w:hAnsi="Times New Roman" w:cs="Times New Roman"/>
          <w:sz w:val="24"/>
          <w:szCs w:val="24"/>
        </w:rPr>
        <w:t xml:space="preserve"> Minimalny zaproponowany okres gwarancji nie może być krótszy niż </w:t>
      </w:r>
      <w:r w:rsidR="00300226">
        <w:rPr>
          <w:rFonts w:ascii="Times New Roman" w:hAnsi="Times New Roman" w:cs="Times New Roman"/>
          <w:sz w:val="24"/>
          <w:szCs w:val="24"/>
        </w:rPr>
        <w:t>36</w:t>
      </w:r>
      <w:r w:rsidRPr="005E0C13">
        <w:rPr>
          <w:rFonts w:ascii="Times New Roman" w:hAnsi="Times New Roman" w:cs="Times New Roman"/>
          <w:sz w:val="24"/>
          <w:szCs w:val="24"/>
        </w:rPr>
        <w:t xml:space="preserve"> miesiące oraz dłuższy niż </w:t>
      </w:r>
      <w:r w:rsidR="00300226">
        <w:rPr>
          <w:rFonts w:ascii="Times New Roman" w:hAnsi="Times New Roman" w:cs="Times New Roman"/>
          <w:sz w:val="24"/>
          <w:szCs w:val="24"/>
        </w:rPr>
        <w:t>60</w:t>
      </w:r>
      <w:r w:rsidRPr="005E0C13">
        <w:rPr>
          <w:rFonts w:ascii="Times New Roman" w:hAnsi="Times New Roman" w:cs="Times New Roman"/>
          <w:sz w:val="24"/>
          <w:szCs w:val="24"/>
        </w:rPr>
        <w:t xml:space="preserve"> miesięcy. W przypadku, gdy Wykonawca zaoferuje okres gwarancji krótszy niż </w:t>
      </w:r>
      <w:r w:rsidR="00300226">
        <w:rPr>
          <w:rFonts w:ascii="Times New Roman" w:hAnsi="Times New Roman" w:cs="Times New Roman"/>
          <w:sz w:val="24"/>
          <w:szCs w:val="24"/>
        </w:rPr>
        <w:t>36</w:t>
      </w:r>
      <w:r w:rsidRPr="005E0C13">
        <w:rPr>
          <w:rFonts w:ascii="Times New Roman" w:hAnsi="Times New Roman" w:cs="Times New Roman"/>
          <w:sz w:val="24"/>
          <w:szCs w:val="24"/>
        </w:rPr>
        <w:t xml:space="preserve"> miesiące lub dłuższy niż </w:t>
      </w:r>
      <w:r w:rsidR="00300226">
        <w:rPr>
          <w:rFonts w:ascii="Times New Roman" w:hAnsi="Times New Roman" w:cs="Times New Roman"/>
          <w:sz w:val="24"/>
          <w:szCs w:val="24"/>
        </w:rPr>
        <w:t xml:space="preserve">60 </w:t>
      </w:r>
      <w:r w:rsidRPr="005E0C13">
        <w:rPr>
          <w:rFonts w:ascii="Times New Roman" w:hAnsi="Times New Roman" w:cs="Times New Roman"/>
          <w:sz w:val="24"/>
          <w:szCs w:val="24"/>
        </w:rPr>
        <w:t>miesięcy jego oferta zostanie odrzucona.</w:t>
      </w:r>
    </w:p>
    <w:p w14:paraId="040BC122" w14:textId="77777777" w:rsidR="00E45F89" w:rsidRPr="00B12FA7" w:rsidRDefault="00E45F89" w:rsidP="00E45F89">
      <w:pPr>
        <w:spacing w:after="0" w:line="240" w:lineRule="auto"/>
        <w:rPr>
          <w:rFonts w:ascii="Verdana" w:hAnsi="Verdana" w:cs="Times New Roman"/>
          <w:noProof/>
          <w:sz w:val="18"/>
          <w:szCs w:val="18"/>
          <w:shd w:val="clear" w:color="auto" w:fill="D9D9D9"/>
        </w:rPr>
      </w:pPr>
    </w:p>
    <w:p w14:paraId="51FCDA4A" w14:textId="77777777" w:rsidR="00E45F89" w:rsidRPr="003A5F6D" w:rsidRDefault="00E45F89" w:rsidP="00C55AD5">
      <w:pPr>
        <w:numPr>
          <w:ilvl w:val="0"/>
          <w:numId w:val="32"/>
        </w:numPr>
        <w:tabs>
          <w:tab w:val="num" w:pos="426"/>
        </w:tabs>
        <w:spacing w:before="0" w:after="0" w:line="240" w:lineRule="auto"/>
        <w:ind w:left="360"/>
        <w:jc w:val="left"/>
        <w:rPr>
          <w:rFonts w:ascii="Times New Roman" w:hAnsi="Times New Roman" w:cs="Times New Roman"/>
          <w:noProof/>
          <w:sz w:val="24"/>
          <w:szCs w:val="24"/>
        </w:rPr>
      </w:pPr>
      <w:r w:rsidRPr="003A5F6D">
        <w:rPr>
          <w:rFonts w:ascii="Times New Roman" w:hAnsi="Times New Roman" w:cs="Times New Roman"/>
          <w:noProof/>
          <w:sz w:val="24"/>
          <w:szCs w:val="24"/>
        </w:rPr>
        <w:t>Ocena punktowa oferty „i” będzie zaokrągloną do dwóch miejsc po przecinku liczbą wynikającą ze zsumowania ilości punktów, jakie otrzyma ta oferta za poszczególne kryteria:</w:t>
      </w:r>
    </w:p>
    <w:p w14:paraId="6C4F37C6" w14:textId="77777777" w:rsidR="00E45F89" w:rsidRPr="003A5F6D" w:rsidRDefault="00E45F89" w:rsidP="00E45F89">
      <w:pPr>
        <w:tabs>
          <w:tab w:val="left" w:pos="-2694"/>
        </w:tabs>
        <w:spacing w:after="0" w:line="240" w:lineRule="auto"/>
        <w:rPr>
          <w:rFonts w:ascii="Times New Roman" w:hAnsi="Times New Roman" w:cs="Times New Roman"/>
          <w:noProof/>
          <w:sz w:val="24"/>
          <w:szCs w:val="24"/>
          <w:shd w:val="clear" w:color="auto" w:fill="FFFFFF"/>
        </w:rPr>
      </w:pPr>
    </w:p>
    <w:p w14:paraId="361BA08A" w14:textId="77777777" w:rsidR="00E45F89" w:rsidRPr="003A5F6D" w:rsidRDefault="00E45F89" w:rsidP="00E45F89">
      <w:pPr>
        <w:spacing w:after="0" w:line="240" w:lineRule="auto"/>
        <w:ind w:left="720"/>
        <w:jc w:val="center"/>
        <w:rPr>
          <w:rFonts w:ascii="Times New Roman" w:hAnsi="Times New Roman" w:cs="Times New Roman"/>
          <w:noProof/>
          <w:sz w:val="24"/>
          <w:szCs w:val="24"/>
          <w:shd w:val="clear" w:color="auto" w:fill="FFFFFF"/>
        </w:rPr>
      </w:pPr>
      <w:r w:rsidRPr="003A5F6D">
        <w:rPr>
          <w:rFonts w:ascii="Times New Roman" w:hAnsi="Times New Roman" w:cs="Times New Roman"/>
          <w:noProof/>
          <w:sz w:val="24"/>
          <w:szCs w:val="24"/>
          <w:shd w:val="clear" w:color="auto" w:fill="FFFFFF"/>
        </w:rPr>
        <w:t xml:space="preserve">Pi = </w:t>
      </w:r>
      <m:oMath>
        <m:r>
          <w:rPr>
            <w:rFonts w:ascii="Cambria Math" w:hAnsi="Cambria Math" w:cs="Times New Roman"/>
            <w:noProof/>
            <w:sz w:val="24"/>
            <w:szCs w:val="24"/>
            <w:shd w:val="clear" w:color="auto" w:fill="FFFFFF"/>
          </w:rPr>
          <m:t>∑</m:t>
        </m:r>
      </m:oMath>
      <w:r w:rsidRPr="003A5F6D">
        <w:rPr>
          <w:rFonts w:ascii="Times New Roman" w:hAnsi="Times New Roman" w:cs="Times New Roman"/>
          <w:noProof/>
          <w:sz w:val="24"/>
          <w:szCs w:val="24"/>
          <w:shd w:val="clear" w:color="auto" w:fill="FFFFFF"/>
        </w:rPr>
        <w:t>Pi(j)</w:t>
      </w:r>
    </w:p>
    <w:p w14:paraId="5CEAA07A" w14:textId="77777777" w:rsidR="00E45F89" w:rsidRPr="003A5F6D" w:rsidRDefault="00E45F89" w:rsidP="00E45F89">
      <w:pPr>
        <w:spacing w:after="0" w:line="240" w:lineRule="auto"/>
        <w:ind w:left="720"/>
        <w:jc w:val="center"/>
        <w:rPr>
          <w:rFonts w:ascii="Times New Roman" w:hAnsi="Times New Roman" w:cs="Times New Roman"/>
          <w:noProof/>
          <w:sz w:val="24"/>
          <w:szCs w:val="24"/>
          <w:shd w:val="clear" w:color="auto" w:fill="FFFFFF"/>
        </w:rPr>
      </w:pPr>
    </w:p>
    <w:tbl>
      <w:tblPr>
        <w:tblW w:w="8429"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3"/>
        <w:gridCol w:w="6946"/>
      </w:tblGrid>
      <w:tr w:rsidR="00E45F89" w:rsidRPr="003A5F6D" w14:paraId="4E68B730" w14:textId="77777777" w:rsidTr="00D3735A">
        <w:tc>
          <w:tcPr>
            <w:tcW w:w="1483" w:type="dxa"/>
          </w:tcPr>
          <w:p w14:paraId="301B5A10" w14:textId="77777777" w:rsidR="00E45F89" w:rsidRPr="003A5F6D" w:rsidRDefault="00E45F89" w:rsidP="00D3735A">
            <w:pPr>
              <w:overflowPunct w:val="0"/>
              <w:autoSpaceDE w:val="0"/>
              <w:autoSpaceDN w:val="0"/>
              <w:adjustRightInd w:val="0"/>
              <w:spacing w:after="0" w:line="240" w:lineRule="auto"/>
              <w:textAlignment w:val="baseline"/>
              <w:rPr>
                <w:rFonts w:ascii="Times New Roman" w:hAnsi="Times New Roman" w:cs="Times New Roman"/>
                <w:noProof/>
                <w:sz w:val="24"/>
                <w:szCs w:val="24"/>
              </w:rPr>
            </w:pPr>
            <w:r w:rsidRPr="003A5F6D">
              <w:rPr>
                <w:rFonts w:ascii="Times New Roman" w:hAnsi="Times New Roman" w:cs="Times New Roman"/>
                <w:noProof/>
                <w:sz w:val="24"/>
                <w:szCs w:val="24"/>
              </w:rPr>
              <w:t>Pi</w:t>
            </w:r>
          </w:p>
        </w:tc>
        <w:tc>
          <w:tcPr>
            <w:tcW w:w="6946" w:type="dxa"/>
          </w:tcPr>
          <w:p w14:paraId="245AE750" w14:textId="77777777" w:rsidR="00E45F89" w:rsidRPr="003A5F6D" w:rsidRDefault="00E45F89" w:rsidP="00D3735A">
            <w:pPr>
              <w:overflowPunct w:val="0"/>
              <w:autoSpaceDE w:val="0"/>
              <w:autoSpaceDN w:val="0"/>
              <w:adjustRightInd w:val="0"/>
              <w:spacing w:after="0" w:line="240" w:lineRule="auto"/>
              <w:textAlignment w:val="baseline"/>
              <w:rPr>
                <w:rFonts w:ascii="Times New Roman" w:hAnsi="Times New Roman" w:cs="Times New Roman"/>
                <w:noProof/>
                <w:sz w:val="24"/>
                <w:szCs w:val="24"/>
              </w:rPr>
            </w:pPr>
            <w:r w:rsidRPr="003A5F6D">
              <w:rPr>
                <w:rFonts w:ascii="Times New Roman" w:hAnsi="Times New Roman" w:cs="Times New Roman"/>
                <w:noProof/>
                <w:sz w:val="24"/>
                <w:szCs w:val="24"/>
              </w:rPr>
              <w:t>ocena punktowa oferty „i”</w:t>
            </w:r>
          </w:p>
        </w:tc>
      </w:tr>
      <w:tr w:rsidR="00E45F89" w:rsidRPr="003A5F6D" w14:paraId="0379B01F" w14:textId="77777777" w:rsidTr="00D3735A">
        <w:tc>
          <w:tcPr>
            <w:tcW w:w="1483" w:type="dxa"/>
          </w:tcPr>
          <w:p w14:paraId="22487F16" w14:textId="77777777" w:rsidR="00E45F89" w:rsidRPr="003A5F6D" w:rsidRDefault="00E45F89" w:rsidP="00D3735A">
            <w:pPr>
              <w:overflowPunct w:val="0"/>
              <w:autoSpaceDE w:val="0"/>
              <w:autoSpaceDN w:val="0"/>
              <w:adjustRightInd w:val="0"/>
              <w:spacing w:after="0" w:line="240" w:lineRule="auto"/>
              <w:textAlignment w:val="baseline"/>
              <w:rPr>
                <w:rFonts w:ascii="Times New Roman" w:hAnsi="Times New Roman" w:cs="Times New Roman"/>
                <w:noProof/>
                <w:sz w:val="24"/>
                <w:szCs w:val="24"/>
              </w:rPr>
            </w:pPr>
            <w:r w:rsidRPr="003A5F6D">
              <w:rPr>
                <w:rFonts w:ascii="Times New Roman" w:hAnsi="Times New Roman" w:cs="Times New Roman"/>
                <w:noProof/>
                <w:sz w:val="24"/>
                <w:szCs w:val="24"/>
                <w:shd w:val="clear" w:color="auto" w:fill="FFFFFF"/>
              </w:rPr>
              <w:t>J</w:t>
            </w:r>
          </w:p>
        </w:tc>
        <w:tc>
          <w:tcPr>
            <w:tcW w:w="6946" w:type="dxa"/>
          </w:tcPr>
          <w:p w14:paraId="52402FE1" w14:textId="77777777" w:rsidR="00E45F89" w:rsidRPr="003A5F6D" w:rsidRDefault="00E45F89" w:rsidP="00D3735A">
            <w:pPr>
              <w:overflowPunct w:val="0"/>
              <w:autoSpaceDE w:val="0"/>
              <w:autoSpaceDN w:val="0"/>
              <w:adjustRightInd w:val="0"/>
              <w:spacing w:after="0" w:line="240" w:lineRule="auto"/>
              <w:textAlignment w:val="baseline"/>
              <w:rPr>
                <w:rFonts w:ascii="Times New Roman" w:hAnsi="Times New Roman" w:cs="Times New Roman"/>
                <w:noProof/>
                <w:sz w:val="24"/>
                <w:szCs w:val="24"/>
              </w:rPr>
            </w:pPr>
            <w:r w:rsidRPr="003A5F6D">
              <w:rPr>
                <w:rFonts w:ascii="Times New Roman" w:hAnsi="Times New Roman" w:cs="Times New Roman"/>
                <w:noProof/>
                <w:sz w:val="24"/>
                <w:szCs w:val="24"/>
              </w:rPr>
              <w:t>j-te kryterium oceny ofert</w:t>
            </w:r>
          </w:p>
        </w:tc>
      </w:tr>
    </w:tbl>
    <w:p w14:paraId="6E663F85" w14:textId="77777777" w:rsidR="00E45F89" w:rsidRPr="003A5F6D" w:rsidRDefault="00E45F89" w:rsidP="00E45F89">
      <w:pPr>
        <w:spacing w:after="0" w:line="240" w:lineRule="auto"/>
        <w:rPr>
          <w:rFonts w:ascii="Times New Roman" w:hAnsi="Times New Roman" w:cs="Times New Roman"/>
          <w:noProof/>
          <w:sz w:val="24"/>
          <w:szCs w:val="24"/>
        </w:rPr>
      </w:pPr>
    </w:p>
    <w:p w14:paraId="639FBC3D" w14:textId="77777777" w:rsidR="00E45F89" w:rsidRPr="003A5F6D" w:rsidRDefault="00E45F89" w:rsidP="00C55AD5">
      <w:pPr>
        <w:numPr>
          <w:ilvl w:val="0"/>
          <w:numId w:val="32"/>
        </w:numPr>
        <w:tabs>
          <w:tab w:val="num" w:pos="426"/>
        </w:tabs>
        <w:spacing w:before="0" w:after="0" w:line="240" w:lineRule="auto"/>
        <w:ind w:left="360"/>
        <w:jc w:val="left"/>
        <w:rPr>
          <w:rFonts w:ascii="Times New Roman" w:hAnsi="Times New Roman" w:cs="Times New Roman"/>
          <w:noProof/>
          <w:sz w:val="24"/>
          <w:szCs w:val="24"/>
        </w:rPr>
      </w:pPr>
      <w:r w:rsidRPr="003A5F6D">
        <w:rPr>
          <w:rFonts w:ascii="Times New Roman" w:hAnsi="Times New Roman" w:cs="Times New Roman"/>
          <w:noProof/>
          <w:sz w:val="24"/>
          <w:szCs w:val="24"/>
        </w:rPr>
        <w:t>Zamawiający oceni ważne oferty zgodnie z ww. kryteriami. Zamawiający uzna za ofertę najkorzystniejszą tę, która uzyska największą ilość punktów.</w:t>
      </w:r>
    </w:p>
    <w:p w14:paraId="020551CC" w14:textId="77777777" w:rsidR="00E45F89" w:rsidRPr="00EC7A44" w:rsidRDefault="00E45F89" w:rsidP="00C55AD5">
      <w:pPr>
        <w:numPr>
          <w:ilvl w:val="0"/>
          <w:numId w:val="32"/>
        </w:numPr>
        <w:tabs>
          <w:tab w:val="num" w:pos="426"/>
        </w:tabs>
        <w:spacing w:before="0" w:after="0" w:line="240" w:lineRule="auto"/>
        <w:ind w:left="360"/>
        <w:jc w:val="left"/>
        <w:rPr>
          <w:rFonts w:ascii="Times New Roman" w:hAnsi="Times New Roman" w:cs="Times New Roman"/>
          <w:noProof/>
          <w:sz w:val="24"/>
          <w:szCs w:val="24"/>
        </w:rPr>
      </w:pPr>
      <w:r w:rsidRPr="00EC7A44">
        <w:rPr>
          <w:rFonts w:ascii="Times New Roman" w:hAnsi="Times New Roman" w:cs="Times New Roman"/>
          <w:noProof/>
          <w:sz w:val="24"/>
          <w:szCs w:val="24"/>
        </w:rPr>
        <w:lastRenderedPageBreak/>
        <w:t>Jeżli nie można wybrać oferty najkorzystniejszej z uwagi na to, że dwie lub więcej ofert przedstawia taki sam bilans ceny, Zamawiający wzywa Wykonawców, którzy złożyli te oferty, do złożenia w terminie określonym przez Zamawiającego ofert dodatkowych.</w:t>
      </w:r>
    </w:p>
    <w:p w14:paraId="211FA639" w14:textId="77777777" w:rsidR="00E45F89" w:rsidRPr="005C038C" w:rsidRDefault="00E45F89" w:rsidP="005C038C">
      <w:pPr>
        <w:pStyle w:val="Nagwek1"/>
        <w:spacing w:line="240" w:lineRule="auto"/>
        <w:rPr>
          <w:rFonts w:cs="Tahoma"/>
        </w:rPr>
      </w:pPr>
      <w:bookmarkStart w:id="52" w:name="_Toc488317576"/>
      <w:r w:rsidRPr="005C038C">
        <w:rPr>
          <w:rFonts w:cs="Tahoma"/>
        </w:rPr>
        <w:t>14. Informacje o formalnościach, jakie powinny zostać dopełnione po wyborze oferty w celu zawarcia umowy w sprawie zamówienia publicznego.</w:t>
      </w:r>
      <w:bookmarkEnd w:id="52"/>
    </w:p>
    <w:p w14:paraId="5638AB81"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1. Po wyborze najkorzystniejszej oferty, Wykonawca zostanie zaproszony do siedziby Zamawiającego celem podpisania umowy.</w:t>
      </w:r>
    </w:p>
    <w:p w14:paraId="571859B1" w14:textId="77777777" w:rsidR="00E45F89"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2. Wykonawca, pod rygorem możliwości stwierdzenia uchylania się od podpisania umowy, dostarczy najpóźniej w dniu podpisania umowy:</w:t>
      </w:r>
    </w:p>
    <w:p w14:paraId="5C35AF5E" w14:textId="77777777" w:rsidR="00E45F89" w:rsidRPr="00595781" w:rsidRDefault="00E45F89" w:rsidP="00076A73">
      <w:pPr>
        <w:spacing w:line="240" w:lineRule="auto"/>
        <w:ind w:left="1417"/>
        <w:rPr>
          <w:rFonts w:ascii="Times New Roman" w:hAnsi="Times New Roman" w:cs="Times New Roman"/>
          <w:sz w:val="24"/>
          <w:szCs w:val="24"/>
        </w:rPr>
      </w:pPr>
      <w:r w:rsidRPr="00595781">
        <w:rPr>
          <w:rFonts w:ascii="Times New Roman" w:hAnsi="Times New Roman" w:cs="Times New Roman"/>
          <w:sz w:val="24"/>
          <w:szCs w:val="24"/>
        </w:rPr>
        <w:t>a) dokument lub dokumenty potwierdzające prawo osób składających podpis pod umową do występowania w imieniu wykonawcy i dokonywania w jego imieniu składania oświadczenia woli (pełnomocnictwo, wypis z rejestru, zaświadczenie), jeżeli nie wynika to z treści oferty;</w:t>
      </w:r>
    </w:p>
    <w:p w14:paraId="1295A1B6" w14:textId="77777777" w:rsidR="00E45F89" w:rsidRPr="00595781" w:rsidRDefault="00E45F89" w:rsidP="00076A73">
      <w:pPr>
        <w:spacing w:line="240" w:lineRule="auto"/>
        <w:ind w:left="1417"/>
        <w:rPr>
          <w:rFonts w:ascii="Times New Roman" w:hAnsi="Times New Roman" w:cs="Times New Roman"/>
          <w:sz w:val="24"/>
          <w:szCs w:val="24"/>
        </w:rPr>
      </w:pPr>
      <w:r w:rsidRPr="00595781">
        <w:rPr>
          <w:rFonts w:ascii="Times New Roman" w:hAnsi="Times New Roman" w:cs="Times New Roman"/>
          <w:sz w:val="24"/>
          <w:szCs w:val="24"/>
        </w:rPr>
        <w:t>b) potwierdzenie wniesienia zabezpieczenia należytego wykonania umowy;</w:t>
      </w:r>
    </w:p>
    <w:p w14:paraId="11698090" w14:textId="77777777" w:rsidR="00E45F89" w:rsidRPr="00595781" w:rsidRDefault="00E45F89" w:rsidP="00076A73">
      <w:pPr>
        <w:spacing w:line="240" w:lineRule="auto"/>
        <w:ind w:left="1417"/>
        <w:rPr>
          <w:rFonts w:ascii="Times New Roman" w:hAnsi="Times New Roman" w:cs="Times New Roman"/>
          <w:sz w:val="24"/>
          <w:szCs w:val="24"/>
        </w:rPr>
      </w:pPr>
      <w:r w:rsidRPr="00595781">
        <w:rPr>
          <w:rFonts w:ascii="Times New Roman" w:hAnsi="Times New Roman" w:cs="Times New Roman"/>
          <w:sz w:val="24"/>
          <w:szCs w:val="24"/>
        </w:rPr>
        <w:t>c) Informację o znanych nazwach albo imionach i nazwiskach oraz danych kontaktowych Podwykonawców i osób do kontaktu z nimi, zaangażowanych w roboty budowlane.</w:t>
      </w:r>
    </w:p>
    <w:p w14:paraId="1775C5B1"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3. Jeżeli Wykonawca, którego oferta została wybrana, uchyla się od zawarcia umowy w sprawie zamówienia publicznego, Zamawiający może wybrać ofertę najkorzystniejszą spośród pozostałych ofert, bez przeprowadzania ich ponownej oceny, chyba że zachodzą przesłanki unieważnienia postępowania o udzielenie zamówienia.</w:t>
      </w:r>
    </w:p>
    <w:p w14:paraId="1C2DE5AE"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4. Wykonawcy wspólnie ubiegający się o niniejsze zamówienie, których oferta zostanie uznana za najkorzystniejszą, przed podpisaniem umowy na usługę, są zobowiązani przedstawić Zamawiającemu umowę regulującą współpracę tych wykonawców. Umowa taka musi być podpisana przez upełnomocnionych przedstawicieli każdego z Wykonawców, a stosowne upoważnienia muszą wynikać z dokumentów załączonych do oferty.</w:t>
      </w:r>
    </w:p>
    <w:p w14:paraId="27D0F78A"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5. Zamawiający może unieważnić postępowanie o udzielenia zamówienia, jeżeli środki pochodzące z budżetu Unii Europejskiej oraz niepodlegające zwrotowi środki z pomocy udzielonej przez państwa członkowskie Europejskiego Porozumienia o Wolnym Handlu (EFTA), które zamawiający zamierzał przeznaczyć na sfinansowanie całości lub części zamówienia, nie zostaną mu przyznane.</w:t>
      </w:r>
    </w:p>
    <w:p w14:paraId="16B52CDF" w14:textId="77777777" w:rsidR="00E45F89" w:rsidRPr="000A4E7A" w:rsidRDefault="00E45F89" w:rsidP="005C038C">
      <w:pPr>
        <w:pStyle w:val="Nagwek1"/>
        <w:spacing w:line="240" w:lineRule="auto"/>
        <w:rPr>
          <w:b w:val="0"/>
        </w:rPr>
      </w:pPr>
      <w:bookmarkStart w:id="53" w:name="_Toc488317577"/>
      <w:r w:rsidRPr="000A4E7A">
        <w:t>15. Wymagania dotyczące zabezpieczenia należytego wykonania umowy.</w:t>
      </w:r>
      <w:bookmarkEnd w:id="53"/>
    </w:p>
    <w:p w14:paraId="3F872248"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1. Zamawiający żąda od wykonawcy zabezpieczenia należytego wykonania umowy, zwanego dalej „zabezpieczeniem”.</w:t>
      </w:r>
    </w:p>
    <w:p w14:paraId="3E3AF1A2" w14:textId="0B05196C"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2. Zabezpieczenie ustala się w wysokości </w:t>
      </w:r>
      <w:r w:rsidR="00A66AD4">
        <w:rPr>
          <w:rFonts w:ascii="Times New Roman" w:hAnsi="Times New Roman" w:cs="Times New Roman"/>
          <w:sz w:val="24"/>
          <w:szCs w:val="24"/>
        </w:rPr>
        <w:t>10</w:t>
      </w:r>
      <w:r w:rsidRPr="00595781">
        <w:rPr>
          <w:rFonts w:ascii="Times New Roman" w:hAnsi="Times New Roman" w:cs="Times New Roman"/>
          <w:sz w:val="24"/>
          <w:szCs w:val="24"/>
        </w:rPr>
        <w:t>% ceny całkowitej podanej w ofercie.</w:t>
      </w:r>
    </w:p>
    <w:p w14:paraId="7654A6A5" w14:textId="77777777" w:rsidR="00E45F89"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lastRenderedPageBreak/>
        <w:t>3. Zabezpieczenie służy pokryciu roszczeń z tytułu niewykonania lub nienależytego wykonania umowy.</w:t>
      </w:r>
    </w:p>
    <w:p w14:paraId="2889FD22" w14:textId="77777777" w:rsidR="00E45F89" w:rsidRPr="00595781" w:rsidRDefault="00E45F89" w:rsidP="00076A73">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4. Zabezpieczenie może być wnoszone według wyboru wykonawcy w jednej lub w kilku następujących formach:</w:t>
      </w:r>
    </w:p>
    <w:p w14:paraId="50C0B820" w14:textId="77777777" w:rsidR="00E45F89" w:rsidRPr="00595781" w:rsidRDefault="00E45F89" w:rsidP="00076A73">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a) pieniądzu;</w:t>
      </w:r>
    </w:p>
    <w:p w14:paraId="0C647500" w14:textId="77777777" w:rsidR="00E45F89" w:rsidRPr="00595781" w:rsidRDefault="00E45F89" w:rsidP="00076A73">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b) poręczeniach bankowych lub poręczeniach spółdzielczej kasy oszczędnościowo-kredytowej, z tym że</w:t>
      </w:r>
      <w:r>
        <w:rPr>
          <w:rFonts w:ascii="Times New Roman" w:hAnsi="Times New Roman" w:cs="Times New Roman"/>
          <w:sz w:val="24"/>
          <w:szCs w:val="24"/>
        </w:rPr>
        <w:t xml:space="preserve"> </w:t>
      </w:r>
      <w:r w:rsidRPr="00595781">
        <w:rPr>
          <w:rFonts w:ascii="Times New Roman" w:hAnsi="Times New Roman" w:cs="Times New Roman"/>
          <w:sz w:val="24"/>
          <w:szCs w:val="24"/>
        </w:rPr>
        <w:t>zobowiązanie kasy jest zawsze zobowiązaniem pieniężnym;</w:t>
      </w:r>
    </w:p>
    <w:p w14:paraId="04E93E85" w14:textId="77777777" w:rsidR="00E45F89" w:rsidRDefault="00E45F89" w:rsidP="00076A73">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c) gwarancjach bankowych;</w:t>
      </w:r>
    </w:p>
    <w:p w14:paraId="03102CAB" w14:textId="77777777" w:rsidR="00E45F89" w:rsidRPr="00595781" w:rsidRDefault="00E45F89" w:rsidP="00076A73">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d) gwarancjach ubezpieczeniowych;</w:t>
      </w:r>
    </w:p>
    <w:p w14:paraId="1E8E4004" w14:textId="77777777" w:rsidR="00E45F89" w:rsidRPr="00595781" w:rsidRDefault="00E45F89" w:rsidP="00076A73">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e) poręczeniach udzielanych przez podmioty, o których mowa w art. 6b ust. 5 pkt 2 ustawy z dnia 9 listopada 2000 r. o utworzeniu Polskiej Agencji Rozwoju Przedsiębiorczości.</w:t>
      </w:r>
    </w:p>
    <w:p w14:paraId="523A8D28"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5. Zamawiający nie dopuszcza złożenia zabezpieczenia w walucie innej niż złoty polski i dotyczy to zabezpieczenia składanego w każdej z możliwych form.</w:t>
      </w:r>
    </w:p>
    <w:p w14:paraId="2B460EC0"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6. Zabezpieczenie wnoszone w pieniądzu Wykonawca wpłaca przelewem na następujący rachunek bankowy wskazany przez zamawiającego: 52 8669 0001 2035 0351 9390 0005</w:t>
      </w:r>
    </w:p>
    <w:p w14:paraId="39B09FB6"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7. W przypadku wniesienia wadium w pieniądzu wykonawca może wyrazić zgodę na zaliczenie kwoty wadium na poczet zabezpieczenia.</w:t>
      </w:r>
    </w:p>
    <w:p w14:paraId="47EBD94A"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8.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3DFBD35C"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9. W trakcie realizacji umowy wykonawca może dokonać zmiany formy zabezpieczenia na jedną lub kilka form, o których mowa w ust. 3.</w:t>
      </w:r>
    </w:p>
    <w:p w14:paraId="00E84459"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10. Zmiana formy zabezpieczenia jest dokonywana z zachowaniem ciągłości zabezpieczenia i bez zmniejszenia jego wysokości.</w:t>
      </w:r>
    </w:p>
    <w:p w14:paraId="6992A83A"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11. Zabezpieczenie należytego wykonania umowy składane w formie gwarancji powinno spełniać następujące wymagania: zabezpieczenie winno być bezwarunkowe, nieodwołalne i płatne na pierwsze żądanie Zamawiającego. Zabezpieczenie należytego wykonania umowy musi być wykonalne na terytorium Rzeczypospolitej Polskiej. Żadna zmiana umowy, która zostanie wprowadzona zgodnie z umową, nie może zwalniać gwaranta z odpowiedzialności wynikającej z gwarancji. Wszelkie spory dotyczące gwarancji podlegają rozstrzygnięciu zgodnie z prawem Rzeczypospolitej Polskiej i podlegają kompetencji sądu właściwego dla</w:t>
      </w:r>
      <w:r>
        <w:rPr>
          <w:rFonts w:ascii="Times New Roman" w:hAnsi="Times New Roman" w:cs="Times New Roman"/>
          <w:sz w:val="24"/>
          <w:szCs w:val="24"/>
        </w:rPr>
        <w:t xml:space="preserve"> </w:t>
      </w:r>
      <w:r w:rsidRPr="00595781">
        <w:rPr>
          <w:rFonts w:ascii="Times New Roman" w:hAnsi="Times New Roman" w:cs="Times New Roman"/>
          <w:sz w:val="24"/>
          <w:szCs w:val="24"/>
        </w:rPr>
        <w:t>siedziby Zamawiającego.</w:t>
      </w:r>
    </w:p>
    <w:p w14:paraId="3A4CA51E"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12. 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2967525B" w14:textId="77777777" w:rsidR="00E45F89"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lastRenderedPageBreak/>
        <w:t>13.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w:t>
      </w:r>
    </w:p>
    <w:p w14:paraId="7BCF3A75"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14. Zamawiający, w terminie trzech dni roboczych od otrzymania stosownego dokumentu (gwarancji, poręczenia), ma prawo zgłosić do Wykonawcy zastrzeżenia lub potwierdzić przyjęcie dokumentu bez zastrzeżeń. Wykonawca winien wnieść Zamawiającemu stosowny dokument w terminie umożliwiającym Zamawiającemu wykonanie tego prawa. Nie zgłoszenie zastrzeżeń w terminie trzech dni roboczych od otrzymania dokumentu uważane będzie za przyjęcie dokumentu bez zastrzeżeń.</w:t>
      </w:r>
    </w:p>
    <w:p w14:paraId="58028CB2" w14:textId="0F689A82"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15. </w:t>
      </w:r>
      <w:r w:rsidR="00955F36">
        <w:rPr>
          <w:rFonts w:ascii="Times New Roman" w:hAnsi="Times New Roman" w:cs="Times New Roman"/>
          <w:sz w:val="24"/>
          <w:szCs w:val="24"/>
        </w:rPr>
        <w:t>Z</w:t>
      </w:r>
      <w:r w:rsidRPr="00595781">
        <w:rPr>
          <w:rFonts w:ascii="Times New Roman" w:hAnsi="Times New Roman" w:cs="Times New Roman"/>
          <w:sz w:val="24"/>
          <w:szCs w:val="24"/>
        </w:rPr>
        <w:t xml:space="preserve">abezpieczenia zostanie zwrócone Wykonawcy </w:t>
      </w:r>
      <w:r w:rsidR="00955F36">
        <w:rPr>
          <w:rFonts w:ascii="Times New Roman" w:hAnsi="Times New Roman" w:cs="Times New Roman"/>
          <w:sz w:val="24"/>
          <w:szCs w:val="24"/>
        </w:rPr>
        <w:t>zgodnie z zasadami określonymi w akcie umowy.</w:t>
      </w:r>
    </w:p>
    <w:p w14:paraId="74DC5B9B" w14:textId="77777777" w:rsidR="00E45F89" w:rsidRPr="000A4E7A" w:rsidRDefault="00E45F89" w:rsidP="00076A73">
      <w:pPr>
        <w:pStyle w:val="Nagwek1"/>
        <w:spacing w:line="240" w:lineRule="auto"/>
        <w:rPr>
          <w:b w:val="0"/>
        </w:rPr>
      </w:pPr>
      <w:bookmarkStart w:id="54" w:name="_Toc488317578"/>
      <w:r w:rsidRPr="000A4E7A">
        <w:t>16. Wzór umowy.</w:t>
      </w:r>
      <w:bookmarkEnd w:id="54"/>
    </w:p>
    <w:p w14:paraId="44B34C6F"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1. Wzór umowy znajduje się w części II niniejszej SIWZ.</w:t>
      </w:r>
    </w:p>
    <w:p w14:paraId="2D88135F"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2. Wszelkie zmiany i uzupełnienia treści umowy, wymagają formy pisemnej w postaci aneksów do umowy, pod rygorem nieważności, chyba, że zapisy umowy stanowią inaczej.</w:t>
      </w:r>
    </w:p>
    <w:p w14:paraId="585BDD35"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3. Zakazuje się zmian postanowień zawartej umowy w stosunku do treści oferty, na podstawie której dokonano wyboru Wykonawcy, za wyjątkiem zmian przewidzianych przez Zamawiającego w Części II – Wzór umowy.</w:t>
      </w:r>
    </w:p>
    <w:p w14:paraId="57420ED9" w14:textId="77777777" w:rsidR="00E45F89" w:rsidRDefault="00E45F89" w:rsidP="00076A73">
      <w:pPr>
        <w:spacing w:line="240" w:lineRule="auto"/>
        <w:rPr>
          <w:rFonts w:ascii="Times New Roman" w:hAnsi="Times New Roman" w:cs="Times New Roman"/>
          <w:b/>
          <w:sz w:val="24"/>
          <w:szCs w:val="24"/>
        </w:rPr>
      </w:pPr>
    </w:p>
    <w:p w14:paraId="1C407772" w14:textId="77777777" w:rsidR="00E45F89" w:rsidRPr="000A4E7A" w:rsidRDefault="00E45F89" w:rsidP="00076A73">
      <w:pPr>
        <w:spacing w:line="240" w:lineRule="auto"/>
        <w:rPr>
          <w:rFonts w:ascii="Times New Roman" w:hAnsi="Times New Roman" w:cs="Times New Roman"/>
          <w:b/>
          <w:sz w:val="24"/>
          <w:szCs w:val="24"/>
        </w:rPr>
      </w:pPr>
      <w:r w:rsidRPr="000A4E7A">
        <w:rPr>
          <w:rFonts w:ascii="Times New Roman" w:hAnsi="Times New Roman" w:cs="Times New Roman"/>
          <w:b/>
          <w:sz w:val="24"/>
          <w:szCs w:val="24"/>
        </w:rPr>
        <w:t>17. Pouczenie o środkach ochrony prawnej przysługujących wykonawcy w toku postępowania o udzielenie zamówienia.</w:t>
      </w:r>
    </w:p>
    <w:p w14:paraId="49533A80" w14:textId="59F16795" w:rsidR="00E45F89" w:rsidRPr="00595781" w:rsidRDefault="00E45F89" w:rsidP="00955F36">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1. Odwołanie przysługuje wyłączni</w:t>
      </w:r>
      <w:r w:rsidR="00F43ABD">
        <w:rPr>
          <w:rFonts w:ascii="Times New Roman" w:hAnsi="Times New Roman" w:cs="Times New Roman"/>
          <w:sz w:val="24"/>
          <w:szCs w:val="24"/>
        </w:rPr>
        <w:t>e od niezgodnej z przepisami ustawy czynności Zamawiającego podjętej w postępowaniu o udzielenie zamówienia lub zaniechania czynności, do której Zamawiający jest zobowiązany na podstawie ustawy.</w:t>
      </w:r>
    </w:p>
    <w:p w14:paraId="18F82881" w14:textId="77777777" w:rsidR="00E45F89"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2.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033694D7" w14:textId="77777777" w:rsidR="00E45F89" w:rsidRPr="00595781" w:rsidRDefault="00E45F89" w:rsidP="00076A73">
      <w:pPr>
        <w:spacing w:line="240" w:lineRule="auto"/>
        <w:rPr>
          <w:rFonts w:ascii="Times New Roman" w:hAnsi="Times New Roman" w:cs="Times New Roman"/>
          <w:sz w:val="24"/>
          <w:szCs w:val="24"/>
        </w:rPr>
      </w:pPr>
      <w:r>
        <w:rPr>
          <w:rFonts w:ascii="Times New Roman" w:hAnsi="Times New Roman" w:cs="Times New Roman"/>
          <w:sz w:val="24"/>
          <w:szCs w:val="24"/>
        </w:rPr>
        <w:t>3</w:t>
      </w:r>
      <w:r w:rsidRPr="00595781">
        <w:rPr>
          <w:rFonts w:ascii="Times New Roman" w:hAnsi="Times New Roman" w:cs="Times New Roman"/>
          <w:sz w:val="24"/>
          <w:szCs w:val="24"/>
        </w:rPr>
        <w:t>.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5FF8A384" w14:textId="77777777" w:rsidR="00E45F89" w:rsidRPr="00595781" w:rsidRDefault="00E45F89" w:rsidP="00076A73">
      <w:pPr>
        <w:spacing w:line="240" w:lineRule="auto"/>
        <w:rPr>
          <w:rFonts w:ascii="Times New Roman" w:hAnsi="Times New Roman" w:cs="Times New Roman"/>
          <w:sz w:val="24"/>
          <w:szCs w:val="24"/>
        </w:rPr>
      </w:pPr>
      <w:r>
        <w:rPr>
          <w:rFonts w:ascii="Times New Roman" w:hAnsi="Times New Roman" w:cs="Times New Roman"/>
          <w:sz w:val="24"/>
          <w:szCs w:val="24"/>
        </w:rPr>
        <w:t>4</w:t>
      </w:r>
      <w:r w:rsidRPr="00595781">
        <w:rPr>
          <w:rFonts w:ascii="Times New Roman" w:hAnsi="Times New Roman" w:cs="Times New Roman"/>
          <w:sz w:val="24"/>
          <w:szCs w:val="24"/>
        </w:rPr>
        <w:t>.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60A5ED9F" w14:textId="77777777" w:rsidR="00E45F89" w:rsidRPr="00595781" w:rsidRDefault="00E45F89" w:rsidP="00076A73">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5</w:t>
      </w:r>
      <w:r w:rsidRPr="00595781">
        <w:rPr>
          <w:rFonts w:ascii="Times New Roman" w:hAnsi="Times New Roman" w:cs="Times New Roman"/>
          <w:sz w:val="24"/>
          <w:szCs w:val="24"/>
        </w:rPr>
        <w:t>. 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ust. 1.</w:t>
      </w:r>
    </w:p>
    <w:p w14:paraId="5899E878" w14:textId="77777777" w:rsidR="00E45F89" w:rsidRPr="00595781" w:rsidRDefault="00E45F89" w:rsidP="00076A73">
      <w:pPr>
        <w:spacing w:line="240" w:lineRule="auto"/>
        <w:rPr>
          <w:rFonts w:ascii="Times New Roman" w:hAnsi="Times New Roman" w:cs="Times New Roman"/>
          <w:sz w:val="24"/>
          <w:szCs w:val="24"/>
        </w:rPr>
      </w:pPr>
      <w:r>
        <w:rPr>
          <w:rFonts w:ascii="Times New Roman" w:hAnsi="Times New Roman" w:cs="Times New Roman"/>
          <w:sz w:val="24"/>
          <w:szCs w:val="24"/>
        </w:rPr>
        <w:t>6</w:t>
      </w:r>
      <w:r w:rsidRPr="00595781">
        <w:rPr>
          <w:rFonts w:ascii="Times New Roman" w:hAnsi="Times New Roman" w:cs="Times New Roman"/>
          <w:sz w:val="24"/>
          <w:szCs w:val="24"/>
        </w:rPr>
        <w:t>. W przypadku uznania zasadności przekazanej informacji zamawiający powtarza czynność albo dokonuje czynności zaniechanej, informując o tym wykonawców w sposób przewidziany w ustawie Pzp dla tej czynności.</w:t>
      </w:r>
    </w:p>
    <w:p w14:paraId="2378192A" w14:textId="77777777" w:rsidR="00E45F89" w:rsidRPr="00595781" w:rsidRDefault="00E45F89" w:rsidP="00076A73">
      <w:pPr>
        <w:spacing w:line="240" w:lineRule="auto"/>
        <w:rPr>
          <w:rFonts w:ascii="Times New Roman" w:hAnsi="Times New Roman" w:cs="Times New Roman"/>
          <w:sz w:val="24"/>
          <w:szCs w:val="24"/>
        </w:rPr>
      </w:pPr>
      <w:r>
        <w:rPr>
          <w:rFonts w:ascii="Times New Roman" w:hAnsi="Times New Roman" w:cs="Times New Roman"/>
          <w:sz w:val="24"/>
          <w:szCs w:val="24"/>
        </w:rPr>
        <w:t>7</w:t>
      </w:r>
      <w:r w:rsidRPr="00595781">
        <w:rPr>
          <w:rFonts w:ascii="Times New Roman" w:hAnsi="Times New Roman" w:cs="Times New Roman"/>
          <w:sz w:val="24"/>
          <w:szCs w:val="24"/>
        </w:rPr>
        <w:t>. Na czynności, o których mowa w pkt 6, nie przysługuje odwołanie, z zastrzeżeniem pkt 1.</w:t>
      </w:r>
    </w:p>
    <w:p w14:paraId="516A245E" w14:textId="77777777" w:rsidR="00E45F89" w:rsidRPr="00595781" w:rsidRDefault="00E45F89" w:rsidP="00076A73">
      <w:pPr>
        <w:spacing w:line="240" w:lineRule="auto"/>
        <w:rPr>
          <w:rFonts w:ascii="Times New Roman" w:hAnsi="Times New Roman" w:cs="Times New Roman"/>
          <w:sz w:val="24"/>
          <w:szCs w:val="24"/>
        </w:rPr>
      </w:pPr>
      <w:r>
        <w:rPr>
          <w:rFonts w:ascii="Times New Roman" w:hAnsi="Times New Roman" w:cs="Times New Roman"/>
          <w:sz w:val="24"/>
          <w:szCs w:val="24"/>
        </w:rPr>
        <w:t>8</w:t>
      </w:r>
      <w:r w:rsidRPr="00595781">
        <w:rPr>
          <w:rFonts w:ascii="Times New Roman" w:hAnsi="Times New Roman" w:cs="Times New Roman"/>
          <w:sz w:val="24"/>
          <w:szCs w:val="24"/>
        </w:rPr>
        <w:t xml:space="preserve">. Odwołanie wnosi się w terminie </w:t>
      </w:r>
      <w:r>
        <w:rPr>
          <w:rFonts w:ascii="Times New Roman" w:hAnsi="Times New Roman" w:cs="Times New Roman"/>
          <w:sz w:val="24"/>
          <w:szCs w:val="24"/>
        </w:rPr>
        <w:t>10</w:t>
      </w:r>
      <w:r w:rsidRPr="00595781">
        <w:rPr>
          <w:rFonts w:ascii="Times New Roman" w:hAnsi="Times New Roman" w:cs="Times New Roman"/>
          <w:sz w:val="24"/>
          <w:szCs w:val="24"/>
        </w:rPr>
        <w:t xml:space="preserve"> dni od dnia przesłania informacji o czynności zamawiającego stanowiącej podstawę jego wniesienia - jeżeli zostały przesłane w sposób określony w pkt 4 zdanie drugie a</w:t>
      </w:r>
      <w:r>
        <w:rPr>
          <w:rFonts w:ascii="Times New Roman" w:hAnsi="Times New Roman" w:cs="Times New Roman"/>
          <w:sz w:val="24"/>
          <w:szCs w:val="24"/>
        </w:rPr>
        <w:t>lbo w terminie 15</w:t>
      </w:r>
      <w:r w:rsidRPr="00595781">
        <w:rPr>
          <w:rFonts w:ascii="Times New Roman" w:hAnsi="Times New Roman" w:cs="Times New Roman"/>
          <w:sz w:val="24"/>
          <w:szCs w:val="24"/>
        </w:rPr>
        <w:t xml:space="preserve"> dni - jeżeli zostały przesłane w inny sposób.</w:t>
      </w:r>
    </w:p>
    <w:p w14:paraId="70020841" w14:textId="77777777" w:rsidR="00E45F89" w:rsidRPr="00595781" w:rsidRDefault="00E45F89" w:rsidP="00076A73">
      <w:pPr>
        <w:spacing w:line="240" w:lineRule="auto"/>
        <w:rPr>
          <w:rFonts w:ascii="Times New Roman" w:hAnsi="Times New Roman" w:cs="Times New Roman"/>
          <w:sz w:val="24"/>
          <w:szCs w:val="24"/>
        </w:rPr>
      </w:pPr>
      <w:r>
        <w:rPr>
          <w:rFonts w:ascii="Times New Roman" w:hAnsi="Times New Roman" w:cs="Times New Roman"/>
          <w:sz w:val="24"/>
          <w:szCs w:val="24"/>
        </w:rPr>
        <w:t>9</w:t>
      </w:r>
      <w:r w:rsidRPr="00595781">
        <w:rPr>
          <w:rFonts w:ascii="Times New Roman" w:hAnsi="Times New Roman" w:cs="Times New Roman"/>
          <w:sz w:val="24"/>
          <w:szCs w:val="24"/>
        </w:rPr>
        <w:t xml:space="preserve">. Odwołanie wobec treści ogłoszenia o zamówieniu, a jeżeli postępowanie jest prowadzone w trybie przetargu nieograniczonego, także wobec postanowień specyfikacji istotnych warunków zamówienia, wnosi się w terminie </w:t>
      </w:r>
      <w:r>
        <w:rPr>
          <w:rFonts w:ascii="Times New Roman" w:hAnsi="Times New Roman" w:cs="Times New Roman"/>
          <w:sz w:val="24"/>
          <w:szCs w:val="24"/>
        </w:rPr>
        <w:t>10</w:t>
      </w:r>
      <w:r w:rsidRPr="00595781">
        <w:rPr>
          <w:rFonts w:ascii="Times New Roman" w:hAnsi="Times New Roman" w:cs="Times New Roman"/>
          <w:sz w:val="24"/>
          <w:szCs w:val="24"/>
        </w:rPr>
        <w:t xml:space="preserve"> dni od dnia zamieszczenia ogłoszenia w </w:t>
      </w:r>
      <w:r>
        <w:rPr>
          <w:rFonts w:ascii="Times New Roman" w:hAnsi="Times New Roman" w:cs="Times New Roman"/>
          <w:sz w:val="24"/>
          <w:szCs w:val="24"/>
        </w:rPr>
        <w:t>Dzienniku Urzędowym Unii Europejskiej</w:t>
      </w:r>
      <w:r w:rsidRPr="00595781">
        <w:rPr>
          <w:rFonts w:ascii="Times New Roman" w:hAnsi="Times New Roman" w:cs="Times New Roman"/>
          <w:sz w:val="24"/>
          <w:szCs w:val="24"/>
        </w:rPr>
        <w:t xml:space="preserve"> lub specyfikacji istotnych warunków zamówienia na stronie internetowej.</w:t>
      </w:r>
    </w:p>
    <w:p w14:paraId="1903AB37"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1</w:t>
      </w:r>
      <w:r>
        <w:rPr>
          <w:rFonts w:ascii="Times New Roman" w:hAnsi="Times New Roman" w:cs="Times New Roman"/>
          <w:sz w:val="24"/>
          <w:szCs w:val="24"/>
        </w:rPr>
        <w:t>0</w:t>
      </w:r>
      <w:r w:rsidRPr="00595781">
        <w:rPr>
          <w:rFonts w:ascii="Times New Roman" w:hAnsi="Times New Roman" w:cs="Times New Roman"/>
          <w:sz w:val="24"/>
          <w:szCs w:val="24"/>
        </w:rPr>
        <w:t>. Odwołanie wobec czynności innych niż określone w ust. 8 i 9 wnosi się w terminie</w:t>
      </w:r>
      <w:r>
        <w:rPr>
          <w:rFonts w:ascii="Times New Roman" w:hAnsi="Times New Roman" w:cs="Times New Roman"/>
          <w:sz w:val="24"/>
          <w:szCs w:val="24"/>
        </w:rPr>
        <w:t xml:space="preserve"> 10</w:t>
      </w:r>
      <w:r w:rsidRPr="00595781">
        <w:rPr>
          <w:rFonts w:ascii="Times New Roman" w:hAnsi="Times New Roman" w:cs="Times New Roman"/>
          <w:sz w:val="24"/>
          <w:szCs w:val="24"/>
        </w:rPr>
        <w:t xml:space="preserve"> dni od dnia, w którym powzięto lub przy zachowaniu należytej staranności można było powziąć wiadomość o okolicznościach stanowiących podstawę jego wniesienia.</w:t>
      </w:r>
    </w:p>
    <w:p w14:paraId="3CCC0B5D"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22. Na orzeczenie Krajowej Izby Odwoławczej Stronom oraz uczestnikom postępowania odwoławczego przysługuje skarga do Sądu Okręgowego właściwego dla siedziby Zamawiającego.</w:t>
      </w:r>
    </w:p>
    <w:p w14:paraId="7ADCB2F7"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23. Skargę wnosi się za pośrednictwem Prezesa Krajowej Izby Odwoławczej w terminie 7 dni od dnia doręczenia orzeczenia Krajowej Izby Odwoławczej, przesyłając jednocześnie jej odpis przeciwnikowi skargi.</w:t>
      </w:r>
    </w:p>
    <w:p w14:paraId="7FCAB92B"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24. Skarga powinna czynić zadość wymaganiom przewidzianym dla pisma procesowego oraz zawierać oznaczenie zaskarżonego orzeczenia, przytoczenie zarzutów, zwięzłe ich uzasadnienie, </w:t>
      </w:r>
      <w:r>
        <w:rPr>
          <w:rFonts w:ascii="Times New Roman" w:hAnsi="Times New Roman" w:cs="Times New Roman"/>
          <w:sz w:val="24"/>
          <w:szCs w:val="24"/>
        </w:rPr>
        <w:t>w</w:t>
      </w:r>
      <w:r w:rsidRPr="00595781">
        <w:rPr>
          <w:rFonts w:ascii="Times New Roman" w:hAnsi="Times New Roman" w:cs="Times New Roman"/>
          <w:sz w:val="24"/>
          <w:szCs w:val="24"/>
        </w:rPr>
        <w:t>skazanie dowodów a także wniosek o uchylenie orzeczenia lub o zmianę orzeczenia w całości lub w części.</w:t>
      </w:r>
    </w:p>
    <w:p w14:paraId="1F2EA82D"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25. Od wyroku sądu lub postanowienia kończącego postępowanie w sprawie nie przysługuje skarga kasacyjna.  Przepisu tego nie stosuje się do Prezesa Urzędu Zamówień Publicznych.</w:t>
      </w:r>
    </w:p>
    <w:p w14:paraId="5BF67C12" w14:textId="77777777" w:rsidR="00E45F89" w:rsidRPr="00595781" w:rsidRDefault="00E45F89" w:rsidP="00076A73">
      <w:pPr>
        <w:spacing w:line="240" w:lineRule="auto"/>
        <w:rPr>
          <w:rFonts w:ascii="Times New Roman" w:hAnsi="Times New Roman" w:cs="Times New Roman"/>
          <w:sz w:val="24"/>
          <w:szCs w:val="24"/>
        </w:rPr>
      </w:pPr>
      <w:r w:rsidRPr="00595781">
        <w:rPr>
          <w:rFonts w:ascii="Times New Roman" w:hAnsi="Times New Roman" w:cs="Times New Roman"/>
          <w:sz w:val="24"/>
          <w:szCs w:val="24"/>
        </w:rPr>
        <w:t>26. Szczegółowe zasady dotyczące środków ochrony prawnej określa Dział VI ustawy Pzp – Środki ochrony prawnej.</w:t>
      </w:r>
    </w:p>
    <w:p w14:paraId="1A02A172" w14:textId="77777777" w:rsidR="00E45F89" w:rsidRPr="00B92F61" w:rsidRDefault="00E45F89" w:rsidP="00E45F89">
      <w:pPr>
        <w:pStyle w:val="Nagwek1"/>
        <w:rPr>
          <w:b w:val="0"/>
        </w:rPr>
      </w:pPr>
      <w:bookmarkStart w:id="55" w:name="_Toc488317579"/>
      <w:r w:rsidRPr="00B92F61">
        <w:t>18. Wykaz załączników do niniejszej IDW.</w:t>
      </w:r>
      <w:bookmarkEnd w:id="55"/>
    </w:p>
    <w:p w14:paraId="71F86342" w14:textId="77777777" w:rsidR="00E45F89" w:rsidRPr="00595781" w:rsidRDefault="00E45F89" w:rsidP="00E45F89">
      <w:pPr>
        <w:spacing w:line="240" w:lineRule="auto"/>
        <w:rPr>
          <w:rFonts w:ascii="Times New Roman" w:hAnsi="Times New Roman" w:cs="Times New Roman"/>
          <w:sz w:val="24"/>
          <w:szCs w:val="24"/>
        </w:rPr>
      </w:pPr>
      <w:r w:rsidRPr="00595781">
        <w:rPr>
          <w:rFonts w:ascii="Times New Roman" w:hAnsi="Times New Roman" w:cs="Times New Roman"/>
          <w:sz w:val="24"/>
          <w:szCs w:val="24"/>
        </w:rPr>
        <w:t>Załącznikami do niniejszej IDW* są:</w:t>
      </w:r>
    </w:p>
    <w:p w14:paraId="6104DACD" w14:textId="1D1FAB1A" w:rsidR="00E45F89" w:rsidRPr="00595781" w:rsidRDefault="00E45F89" w:rsidP="00E45F89">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 Załącznik nr 1 do IDW – </w:t>
      </w:r>
      <w:r w:rsidR="00917EBD">
        <w:rPr>
          <w:rFonts w:ascii="Times New Roman" w:hAnsi="Times New Roman" w:cs="Times New Roman"/>
          <w:sz w:val="24"/>
          <w:szCs w:val="24"/>
        </w:rPr>
        <w:t xml:space="preserve">Formularz </w:t>
      </w:r>
      <w:r w:rsidR="00917EBD" w:rsidRPr="00595781">
        <w:rPr>
          <w:rFonts w:ascii="Times New Roman" w:hAnsi="Times New Roman" w:cs="Times New Roman"/>
          <w:sz w:val="24"/>
          <w:szCs w:val="24"/>
        </w:rPr>
        <w:t xml:space="preserve"> </w:t>
      </w:r>
      <w:r w:rsidRPr="00595781">
        <w:rPr>
          <w:rFonts w:ascii="Times New Roman" w:hAnsi="Times New Roman" w:cs="Times New Roman"/>
          <w:sz w:val="24"/>
          <w:szCs w:val="24"/>
        </w:rPr>
        <w:t>Oferty Wykonawcy</w:t>
      </w:r>
      <w:r w:rsidR="00034AC9">
        <w:rPr>
          <w:rFonts w:ascii="Times New Roman" w:hAnsi="Times New Roman" w:cs="Times New Roman"/>
          <w:sz w:val="24"/>
          <w:szCs w:val="24"/>
        </w:rPr>
        <w:t xml:space="preserve"> wraz z załącznikiem do Oferty</w:t>
      </w:r>
    </w:p>
    <w:p w14:paraId="124AE62F" w14:textId="77777777" w:rsidR="00E45F89" w:rsidRPr="00595781" w:rsidRDefault="00E45F89" w:rsidP="00E45F89">
      <w:pPr>
        <w:spacing w:line="240" w:lineRule="auto"/>
        <w:rPr>
          <w:rFonts w:ascii="Times New Roman" w:hAnsi="Times New Roman" w:cs="Times New Roman"/>
          <w:sz w:val="24"/>
          <w:szCs w:val="24"/>
        </w:rPr>
      </w:pPr>
      <w:r w:rsidRPr="00595781">
        <w:rPr>
          <w:rFonts w:ascii="Times New Roman" w:hAnsi="Times New Roman" w:cs="Times New Roman"/>
          <w:sz w:val="24"/>
          <w:szCs w:val="24"/>
        </w:rPr>
        <w:t xml:space="preserve">- Załącznik nr 2 do IDW – </w:t>
      </w:r>
      <w:r>
        <w:rPr>
          <w:rFonts w:ascii="Times New Roman" w:hAnsi="Times New Roman" w:cs="Times New Roman"/>
          <w:sz w:val="24"/>
          <w:szCs w:val="24"/>
        </w:rPr>
        <w:t>Jednolity europejski dokument zamówienia (JEDZ)</w:t>
      </w:r>
    </w:p>
    <w:p w14:paraId="5E6D4847" w14:textId="77777777" w:rsidR="00E45F89" w:rsidRPr="00595781" w:rsidRDefault="00E45F89" w:rsidP="00E45F89">
      <w:pPr>
        <w:spacing w:line="240" w:lineRule="auto"/>
        <w:rPr>
          <w:rFonts w:ascii="Times New Roman" w:hAnsi="Times New Roman" w:cs="Times New Roman"/>
          <w:sz w:val="24"/>
          <w:szCs w:val="24"/>
        </w:rPr>
      </w:pPr>
      <w:r w:rsidRPr="00595781">
        <w:rPr>
          <w:rFonts w:ascii="Times New Roman" w:hAnsi="Times New Roman" w:cs="Times New Roman"/>
          <w:sz w:val="24"/>
          <w:szCs w:val="24"/>
        </w:rPr>
        <w:lastRenderedPageBreak/>
        <w:t xml:space="preserve">- Załącznik nr 3 do IDW </w:t>
      </w:r>
      <w:r>
        <w:rPr>
          <w:rFonts w:ascii="Times New Roman" w:hAnsi="Times New Roman" w:cs="Times New Roman"/>
          <w:sz w:val="24"/>
          <w:szCs w:val="24"/>
        </w:rPr>
        <w:t>–</w:t>
      </w:r>
      <w:r w:rsidRPr="00595781">
        <w:rPr>
          <w:rFonts w:ascii="Times New Roman" w:hAnsi="Times New Roman" w:cs="Times New Roman"/>
          <w:sz w:val="24"/>
          <w:szCs w:val="24"/>
        </w:rPr>
        <w:t xml:space="preserve"> </w:t>
      </w:r>
      <w:r>
        <w:rPr>
          <w:rFonts w:ascii="Times New Roman" w:hAnsi="Times New Roman" w:cs="Times New Roman"/>
          <w:sz w:val="24"/>
          <w:szCs w:val="24"/>
        </w:rPr>
        <w:t>Wykaz cen</w:t>
      </w:r>
    </w:p>
    <w:p w14:paraId="217AB645" w14:textId="77777777" w:rsidR="00E45F89" w:rsidRPr="00595781" w:rsidRDefault="00E45F89" w:rsidP="00E45F89">
      <w:pPr>
        <w:spacing w:line="240" w:lineRule="auto"/>
        <w:rPr>
          <w:rFonts w:ascii="Times New Roman" w:hAnsi="Times New Roman" w:cs="Times New Roman"/>
          <w:sz w:val="24"/>
          <w:szCs w:val="24"/>
        </w:rPr>
      </w:pPr>
      <w:r w:rsidRPr="00595781">
        <w:rPr>
          <w:rFonts w:ascii="Times New Roman" w:hAnsi="Times New Roman" w:cs="Times New Roman"/>
          <w:sz w:val="24"/>
          <w:szCs w:val="24"/>
        </w:rPr>
        <w:t>- Załącznik nr 4 do IDW – Wzór Wykazu</w:t>
      </w:r>
      <w:r w:rsidR="00AB26F4">
        <w:rPr>
          <w:rFonts w:ascii="Times New Roman" w:hAnsi="Times New Roman" w:cs="Times New Roman"/>
          <w:sz w:val="24"/>
          <w:szCs w:val="24"/>
        </w:rPr>
        <w:t xml:space="preserve"> robót budowlanych</w:t>
      </w:r>
      <w:r w:rsidRPr="00595781">
        <w:rPr>
          <w:rFonts w:ascii="Times New Roman" w:hAnsi="Times New Roman" w:cs="Times New Roman"/>
          <w:sz w:val="24"/>
          <w:szCs w:val="24"/>
        </w:rPr>
        <w:t>.</w:t>
      </w:r>
    </w:p>
    <w:p w14:paraId="7BAF2CCF" w14:textId="77777777" w:rsidR="00E45F89" w:rsidRPr="00595781" w:rsidRDefault="00E45F89" w:rsidP="00E45F89">
      <w:pPr>
        <w:spacing w:line="240" w:lineRule="auto"/>
        <w:rPr>
          <w:rFonts w:ascii="Times New Roman" w:hAnsi="Times New Roman" w:cs="Times New Roman"/>
          <w:sz w:val="24"/>
          <w:szCs w:val="24"/>
        </w:rPr>
      </w:pPr>
      <w:r w:rsidRPr="00595781">
        <w:rPr>
          <w:rFonts w:ascii="Times New Roman" w:hAnsi="Times New Roman" w:cs="Times New Roman"/>
          <w:sz w:val="24"/>
          <w:szCs w:val="24"/>
        </w:rPr>
        <w:t>- Załącznik nr 5 do IDW – Wzór Wykazu osób skierowanych przez Wykonawcę do realizacji zamówienia</w:t>
      </w:r>
    </w:p>
    <w:p w14:paraId="0A5706CD" w14:textId="77777777" w:rsidR="00E45F89" w:rsidRPr="00595781" w:rsidRDefault="00E45F89" w:rsidP="00E45F89">
      <w:pPr>
        <w:spacing w:line="240" w:lineRule="auto"/>
        <w:rPr>
          <w:rFonts w:ascii="Times New Roman" w:hAnsi="Times New Roman" w:cs="Times New Roman"/>
          <w:sz w:val="24"/>
          <w:szCs w:val="24"/>
        </w:rPr>
      </w:pPr>
      <w:r w:rsidRPr="00595781">
        <w:rPr>
          <w:rFonts w:ascii="Times New Roman" w:hAnsi="Times New Roman" w:cs="Times New Roman"/>
          <w:sz w:val="24"/>
          <w:szCs w:val="24"/>
        </w:rPr>
        <w:t>- Załącznik nr 6 do IDW – Wzór Oświadczeń w zakresie art. 24 ust. 5 ustawy Pzp.</w:t>
      </w:r>
    </w:p>
    <w:p w14:paraId="47AC94DA" w14:textId="77777777" w:rsidR="00E45F89" w:rsidRPr="00595781" w:rsidRDefault="00E45F89" w:rsidP="00E45F89">
      <w:pPr>
        <w:spacing w:line="240" w:lineRule="auto"/>
        <w:rPr>
          <w:rFonts w:ascii="Times New Roman" w:hAnsi="Times New Roman" w:cs="Times New Roman"/>
          <w:sz w:val="24"/>
          <w:szCs w:val="24"/>
        </w:rPr>
      </w:pPr>
      <w:r w:rsidRPr="00595781">
        <w:rPr>
          <w:rFonts w:ascii="Times New Roman" w:hAnsi="Times New Roman" w:cs="Times New Roman"/>
          <w:sz w:val="24"/>
          <w:szCs w:val="24"/>
        </w:rPr>
        <w:t>- Załącznik nr 7 do IDW - Wzór Zobowiązania podmiotu do oddania Wykonawcy do dyspozycji niezbędnych zasobów na potrzeby wykonania zamówienia.</w:t>
      </w:r>
    </w:p>
    <w:p w14:paraId="42D759BE" w14:textId="77777777" w:rsidR="00E45F89" w:rsidRDefault="00E45F89" w:rsidP="00E45F89">
      <w:pPr>
        <w:spacing w:line="240" w:lineRule="auto"/>
        <w:rPr>
          <w:rFonts w:ascii="Times New Roman" w:hAnsi="Times New Roman" w:cs="Times New Roman"/>
          <w:sz w:val="24"/>
          <w:szCs w:val="24"/>
        </w:rPr>
      </w:pPr>
      <w:r w:rsidRPr="00595781">
        <w:rPr>
          <w:rFonts w:ascii="Times New Roman" w:hAnsi="Times New Roman" w:cs="Times New Roman"/>
          <w:sz w:val="24"/>
          <w:szCs w:val="24"/>
        </w:rPr>
        <w:t>- Załącznik nr 8 do IDW –  Wzór Oświadczenia o przynależności/braku przynależności do grupy kapitałowej</w:t>
      </w:r>
    </w:p>
    <w:p w14:paraId="5A9AB31A" w14:textId="77777777" w:rsidR="00172982" w:rsidRPr="00595781" w:rsidRDefault="00172982" w:rsidP="00172982">
      <w:pPr>
        <w:rPr>
          <w:rFonts w:ascii="Times New Roman" w:hAnsi="Times New Roman" w:cs="Times New Roman"/>
          <w:sz w:val="24"/>
          <w:szCs w:val="24"/>
        </w:rPr>
      </w:pPr>
      <w:r>
        <w:rPr>
          <w:rFonts w:ascii="Times New Roman" w:hAnsi="Times New Roman" w:cs="Times New Roman"/>
          <w:sz w:val="24"/>
          <w:szCs w:val="24"/>
        </w:rPr>
        <w:t xml:space="preserve">- </w:t>
      </w:r>
      <w:r w:rsidRPr="00595781">
        <w:rPr>
          <w:rFonts w:ascii="Times New Roman" w:hAnsi="Times New Roman" w:cs="Times New Roman"/>
          <w:sz w:val="24"/>
          <w:szCs w:val="24"/>
        </w:rPr>
        <w:t xml:space="preserve">Załącznik nr </w:t>
      </w:r>
      <w:r>
        <w:rPr>
          <w:rFonts w:ascii="Times New Roman" w:hAnsi="Times New Roman" w:cs="Times New Roman"/>
          <w:sz w:val="24"/>
          <w:szCs w:val="24"/>
        </w:rPr>
        <w:t>9</w:t>
      </w:r>
      <w:r w:rsidRPr="00595781">
        <w:rPr>
          <w:rFonts w:ascii="Times New Roman" w:hAnsi="Times New Roman" w:cs="Times New Roman"/>
          <w:sz w:val="24"/>
          <w:szCs w:val="24"/>
        </w:rPr>
        <w:t xml:space="preserve"> do IDW –  Wzór Oświadczenia </w:t>
      </w:r>
      <w:r>
        <w:rPr>
          <w:rFonts w:ascii="Times New Roman" w:hAnsi="Times New Roman" w:cs="Times New Roman"/>
          <w:sz w:val="24"/>
          <w:szCs w:val="24"/>
        </w:rPr>
        <w:t>banku w sprawie umowy wykupu wierzytelności</w:t>
      </w:r>
    </w:p>
    <w:p w14:paraId="7BD5C78E" w14:textId="77777777" w:rsidR="00172982" w:rsidRDefault="00172982" w:rsidP="00E45F89">
      <w:pPr>
        <w:spacing w:line="240" w:lineRule="auto"/>
        <w:rPr>
          <w:rFonts w:ascii="Times New Roman" w:hAnsi="Times New Roman" w:cs="Times New Roman"/>
          <w:sz w:val="24"/>
          <w:szCs w:val="24"/>
        </w:rPr>
      </w:pPr>
    </w:p>
    <w:p w14:paraId="14352969" w14:textId="153877F3" w:rsidR="007364EF" w:rsidRPr="009E7326" w:rsidRDefault="00E45F89" w:rsidP="00A66AD4">
      <w:pPr>
        <w:rPr>
          <w:rFonts w:ascii="Times New Roman" w:hAnsi="Times New Roman" w:cs="Times New Roman"/>
        </w:rPr>
        <w:sectPr w:rsidR="007364EF" w:rsidRPr="009E7326">
          <w:headerReference w:type="default" r:id="rId27"/>
          <w:footerReference w:type="default" r:id="rId28"/>
          <w:pgSz w:w="11906" w:h="16838"/>
          <w:pgMar w:top="1418" w:right="1418" w:bottom="1418" w:left="1418" w:header="708" w:footer="708" w:gutter="0"/>
          <w:cols w:space="708"/>
        </w:sectPr>
      </w:pPr>
      <w:r w:rsidRPr="00595781">
        <w:rPr>
          <w:rFonts w:ascii="Times New Roman" w:hAnsi="Times New Roman" w:cs="Times New Roman"/>
          <w:sz w:val="24"/>
          <w:szCs w:val="24"/>
        </w:rPr>
        <w:t xml:space="preserve">* </w:t>
      </w:r>
      <w:r w:rsidRPr="00C13430">
        <w:rPr>
          <w:rFonts w:ascii="Times New Roman" w:hAnsi="Times New Roman" w:cs="Times New Roman"/>
          <w:b/>
          <w:sz w:val="24"/>
          <w:szCs w:val="24"/>
        </w:rPr>
        <w:t>Są to przykładowe wzory, które zawierają wszystkie istotne treści SIWZ. Zamawiający dopuszcza inne wzory. Winny one zawierać wszystkie ist</w:t>
      </w:r>
      <w:r w:rsidR="00C13430">
        <w:rPr>
          <w:rFonts w:ascii="Times New Roman" w:hAnsi="Times New Roman" w:cs="Times New Roman"/>
          <w:b/>
          <w:sz w:val="24"/>
          <w:szCs w:val="24"/>
        </w:rPr>
        <w:t>otne postanowienia treści SIWZ i wyrażać w sposób jednoznaczny wolę Wykonawcy  w odniesieniu do   przedmiotowego zamówienia.</w:t>
      </w:r>
    </w:p>
    <w:p w14:paraId="57BD4F5E" w14:textId="5FE6888B" w:rsidR="007364EF" w:rsidRPr="009E7326" w:rsidRDefault="007364EF" w:rsidP="00FD3CD5">
      <w:pPr>
        <w:pStyle w:val="Styl1"/>
        <w:ind w:firstLine="0"/>
      </w:pPr>
    </w:p>
    <w:sectPr w:rsidR="007364EF" w:rsidRPr="009E7326" w:rsidSect="00B05FC7">
      <w:headerReference w:type="default" r:id="rId2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6C3FB" w14:textId="77777777" w:rsidR="00A277D9" w:rsidRDefault="00A277D9" w:rsidP="001506EB">
      <w:pPr>
        <w:spacing w:before="0" w:after="0" w:line="240" w:lineRule="auto"/>
      </w:pPr>
      <w:r>
        <w:separator/>
      </w:r>
    </w:p>
  </w:endnote>
  <w:endnote w:type="continuationSeparator" w:id="0">
    <w:p w14:paraId="7C29E14E" w14:textId="77777777" w:rsidR="00A277D9" w:rsidRDefault="00A277D9" w:rsidP="001506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etaKorrespondenzEuro">
    <w:altName w:val="Arial Narrow"/>
    <w:charset w:val="00"/>
    <w:family w:val="swiss"/>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
    <w:panose1 w:val="02020603050405020304"/>
    <w:charset w:val="EE"/>
    <w:family w:val="roman"/>
    <w:pitch w:val="variable"/>
    <w:sig w:usb0="E0002AFF" w:usb1="C0007841"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E8E97" w14:textId="77777777" w:rsidR="00A01211" w:rsidRDefault="00A01211" w:rsidP="008F09AF">
    <w:pPr>
      <w:pStyle w:val="Stopka"/>
      <w:pBdr>
        <w:top w:val="thinThickSmallGap" w:sz="24" w:space="1" w:color="622423"/>
      </w:pBdr>
      <w:jc w:val="center"/>
      <w:rPr>
        <w:rFonts w:ascii="Tahoma" w:hAnsi="Tahoma" w:cs="Tahoma"/>
        <w:sz w:val="16"/>
        <w:szCs w:val="16"/>
        <w:lang w:val="pl-PL"/>
      </w:rPr>
    </w:pPr>
    <w:r w:rsidRPr="008F09AF">
      <w:rPr>
        <w:rFonts w:ascii="Tahoma" w:hAnsi="Tahoma" w:cs="Tahoma"/>
        <w:sz w:val="16"/>
        <w:szCs w:val="16"/>
        <w:lang w:val="pl-PL"/>
      </w:rPr>
      <w:t>Projekt pn. „Rozbudowa i modernizacja oczyszczalni ścieków</w:t>
    </w:r>
    <w:r>
      <w:rPr>
        <w:rFonts w:ascii="Tahoma" w:hAnsi="Tahoma" w:cs="Tahoma"/>
        <w:sz w:val="16"/>
        <w:szCs w:val="16"/>
        <w:lang w:val="pl-PL"/>
      </w:rPr>
      <w:t xml:space="preserve"> </w:t>
    </w:r>
  </w:p>
  <w:p w14:paraId="23D1265A" w14:textId="77777777" w:rsidR="00A01211" w:rsidRPr="008F09AF" w:rsidRDefault="00A01211" w:rsidP="008F09AF">
    <w:pPr>
      <w:pStyle w:val="Stopka"/>
      <w:pBdr>
        <w:top w:val="thinThickSmallGap" w:sz="24" w:space="1" w:color="622423"/>
      </w:pBdr>
      <w:jc w:val="center"/>
      <w:rPr>
        <w:rFonts w:ascii="Tahoma" w:hAnsi="Tahoma" w:cs="Tahoma"/>
        <w:sz w:val="16"/>
        <w:szCs w:val="16"/>
        <w:lang w:val="pl-PL"/>
      </w:rPr>
    </w:pPr>
    <w:r w:rsidRPr="008F09AF">
      <w:rPr>
        <w:rFonts w:ascii="Tahoma" w:hAnsi="Tahoma" w:cs="Tahoma"/>
        <w:sz w:val="16"/>
        <w:szCs w:val="16"/>
        <w:lang w:val="pl-PL"/>
      </w:rPr>
      <w:t>oraz systemu wodno-kanalizacyjnego na terenie aglomeracji Ścinawa”</w:t>
    </w:r>
  </w:p>
  <w:p w14:paraId="29B908F6" w14:textId="77777777" w:rsidR="00A01211" w:rsidRPr="00F91541" w:rsidRDefault="00A01211" w:rsidP="008F09AF">
    <w:pPr>
      <w:pStyle w:val="Stopka"/>
      <w:pBdr>
        <w:top w:val="thinThickSmallGap" w:sz="24" w:space="1" w:color="622423"/>
      </w:pBdr>
      <w:jc w:val="center"/>
      <w:rPr>
        <w:rFonts w:ascii="Tahoma" w:hAnsi="Tahoma" w:cs="Tahoma"/>
        <w:sz w:val="16"/>
        <w:szCs w:val="16"/>
        <w:lang w:val="pl-PL"/>
      </w:rPr>
    </w:pPr>
    <w:r w:rsidRPr="008F09AF">
      <w:rPr>
        <w:rFonts w:ascii="Tahoma" w:hAnsi="Tahoma" w:cs="Tahoma"/>
        <w:sz w:val="16"/>
        <w:szCs w:val="16"/>
        <w:lang w:val="pl-PL"/>
      </w:rPr>
      <w:t>Beneficjent: Gmina Ścinawa, Rynek 17, 59-330 Ścinawa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B82D7" w14:textId="77777777" w:rsidR="00A277D9" w:rsidRDefault="00A277D9" w:rsidP="001506EB">
      <w:pPr>
        <w:spacing w:before="0" w:after="0" w:line="240" w:lineRule="auto"/>
      </w:pPr>
      <w:r>
        <w:separator/>
      </w:r>
    </w:p>
  </w:footnote>
  <w:footnote w:type="continuationSeparator" w:id="0">
    <w:p w14:paraId="39063027" w14:textId="77777777" w:rsidR="00A277D9" w:rsidRDefault="00A277D9" w:rsidP="001506EB">
      <w:pPr>
        <w:spacing w:before="0" w:after="0" w:line="240" w:lineRule="auto"/>
      </w:pPr>
      <w:r>
        <w:continuationSeparator/>
      </w:r>
    </w:p>
  </w:footnote>
  <w:footnote w:id="1">
    <w:p w14:paraId="5729FE82" w14:textId="77777777" w:rsidR="00A01211" w:rsidRDefault="00A01211" w:rsidP="00E45F89">
      <w:pPr>
        <w:pStyle w:val="Tekstprzypisudolnego"/>
        <w:jc w:val="both"/>
      </w:pPr>
      <w:r w:rsidRPr="00122E43">
        <w:rPr>
          <w:rStyle w:val="Odwoanieprzypisudolnego"/>
          <w:rFonts w:ascii="Arial" w:hAnsi="Arial" w:cs="Arial"/>
          <w:sz w:val="16"/>
          <w:szCs w:val="16"/>
        </w:rPr>
        <w:footnoteRef/>
      </w:r>
      <w:r w:rsidRPr="00122E43">
        <w:rPr>
          <w:rFonts w:ascii="Arial" w:hAnsi="Arial" w:cs="Arial"/>
          <w:sz w:val="16"/>
          <w:szCs w:val="16"/>
        </w:rPr>
        <w:t xml:space="preserve"> Wyliczenie ma charakter przykładowy. Umowa o pracę może zawierać również inne dane, które podlegają anonimizacji. Każda umowa powinna zostać przeanalizowana przez składającego pod kątem przepisów ustawy z dnia 29 sierpnia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EDC90" w14:textId="77777777" w:rsidR="00A01211" w:rsidRPr="00F91541" w:rsidRDefault="00A01211">
    <w:pPr>
      <w:pStyle w:val="Nagwek"/>
      <w:pBdr>
        <w:bottom w:val="single" w:sz="6" w:space="1" w:color="auto"/>
      </w:pBdr>
      <w:tabs>
        <w:tab w:val="clear" w:pos="8640"/>
        <w:tab w:val="right" w:pos="9072"/>
        <w:tab w:val="right" w:pos="9639"/>
      </w:tabs>
      <w:rPr>
        <w:rFonts w:ascii="Tahoma" w:hAnsi="Tahoma" w:cs="Tahoma"/>
        <w:sz w:val="16"/>
        <w:szCs w:val="16"/>
        <w:lang w:val="pl-PL"/>
      </w:rPr>
    </w:pPr>
    <w:r w:rsidRPr="00F91541">
      <w:rPr>
        <w:rFonts w:ascii="Tahoma" w:hAnsi="Tahoma" w:cs="Tahoma"/>
        <w:sz w:val="16"/>
        <w:szCs w:val="16"/>
        <w:lang w:val="pl-PL"/>
      </w:rPr>
      <w:tab/>
    </w:r>
    <w:r>
      <w:rPr>
        <w:rFonts w:ascii="Tahoma" w:hAnsi="Tahoma" w:cs="Tahoma"/>
        <w:noProof/>
        <w:sz w:val="16"/>
        <w:szCs w:val="16"/>
        <w:lang w:val="pl-PL"/>
      </w:rPr>
      <w:drawing>
        <wp:inline distT="0" distB="0" distL="0" distR="0" wp14:anchorId="7FB53643" wp14:editId="65EFB0C8">
          <wp:extent cx="5883275" cy="74993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3275" cy="749935"/>
                  </a:xfrm>
                  <a:prstGeom prst="rect">
                    <a:avLst/>
                  </a:prstGeom>
                  <a:noFill/>
                </pic:spPr>
              </pic:pic>
            </a:graphicData>
          </a:graphic>
        </wp:inline>
      </w:drawing>
    </w:r>
    <w:r w:rsidRPr="00F91541">
      <w:rPr>
        <w:rFonts w:ascii="Tahoma" w:hAnsi="Tahoma" w:cs="Tahoma"/>
        <w:sz w:val="16"/>
        <w:szCs w:val="16"/>
        <w:lang w:val="pl-P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A29AD" w14:textId="77777777" w:rsidR="00A01211" w:rsidRPr="00F91541" w:rsidRDefault="00A01211" w:rsidP="00DB2370">
    <w:pPr>
      <w:pStyle w:val="Nagwek"/>
      <w:pBdr>
        <w:bottom w:val="single" w:sz="6" w:space="1" w:color="auto"/>
      </w:pBdr>
      <w:tabs>
        <w:tab w:val="clear" w:pos="8640"/>
        <w:tab w:val="right" w:pos="9072"/>
        <w:tab w:val="right" w:pos="9639"/>
      </w:tabs>
      <w:rPr>
        <w:rFonts w:ascii="Tahoma" w:hAnsi="Tahoma" w:cs="Tahoma"/>
        <w:sz w:val="16"/>
        <w:szCs w:val="16"/>
        <w:lang w:val="pl-PL"/>
      </w:rPr>
    </w:pPr>
    <w:r>
      <w:rPr>
        <w:rFonts w:ascii="Tahoma" w:hAnsi="Tahoma" w:cs="Tahoma"/>
        <w:noProof/>
        <w:sz w:val="16"/>
        <w:szCs w:val="16"/>
        <w:lang w:val="pl-PL"/>
      </w:rPr>
      <w:drawing>
        <wp:inline distT="0" distB="0" distL="0" distR="0" wp14:anchorId="375DE005" wp14:editId="2767E0DB">
          <wp:extent cx="5883275" cy="74993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3275" cy="749935"/>
                  </a:xfrm>
                  <a:prstGeom prst="rect">
                    <a:avLst/>
                  </a:prstGeom>
                  <a:noFill/>
                </pic:spPr>
              </pic:pic>
            </a:graphicData>
          </a:graphic>
        </wp:inline>
      </w:drawing>
    </w:r>
    <w:r w:rsidRPr="00F91541">
      <w:rPr>
        <w:rFonts w:ascii="Tahoma" w:hAnsi="Tahoma" w:cs="Tahoma"/>
        <w:sz w:val="16"/>
        <w:szCs w:val="16"/>
        <w:lang w:val="pl-P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78CF"/>
      </v:shape>
    </w:pict>
  </w:numPicBullet>
  <w:abstractNum w:abstractNumId="0" w15:restartNumberingAfterBreak="0">
    <w:nsid w:val="FFFFFF82"/>
    <w:multiLevelType w:val="singleLevel"/>
    <w:tmpl w:val="082AB6D2"/>
    <w:lvl w:ilvl="0">
      <w:start w:val="1"/>
      <w:numFmt w:val="bullet"/>
      <w:pStyle w:val="Listapunktowana2"/>
      <w:lvlText w:val=""/>
      <w:lvlJc w:val="left"/>
      <w:pPr>
        <w:tabs>
          <w:tab w:val="num" w:pos="926"/>
        </w:tabs>
        <w:ind w:left="926" w:hanging="360"/>
      </w:pPr>
      <w:rPr>
        <w:rFonts w:ascii="Symbol" w:hAnsi="Symbol" w:cs="Symbol" w:hint="default"/>
      </w:rPr>
    </w:lvl>
  </w:abstractNum>
  <w:abstractNum w:abstractNumId="1" w15:restartNumberingAfterBreak="0">
    <w:nsid w:val="FFFFFF83"/>
    <w:multiLevelType w:val="singleLevel"/>
    <w:tmpl w:val="732A6CAC"/>
    <w:lvl w:ilvl="0">
      <w:start w:val="1"/>
      <w:numFmt w:val="bullet"/>
      <w:pStyle w:val="Hauptberschrift1"/>
      <w:lvlText w:val=""/>
      <w:lvlJc w:val="left"/>
      <w:pPr>
        <w:tabs>
          <w:tab w:val="num" w:pos="643"/>
        </w:tabs>
        <w:ind w:left="643" w:hanging="360"/>
      </w:pPr>
      <w:rPr>
        <w:rFonts w:ascii="Symbol" w:hAnsi="Symbol" w:cs="Symbol" w:hint="default"/>
      </w:rPr>
    </w:lvl>
  </w:abstractNum>
  <w:abstractNum w:abstractNumId="2" w15:restartNumberingAfterBreak="0">
    <w:nsid w:val="00000002"/>
    <w:multiLevelType w:val="singleLevel"/>
    <w:tmpl w:val="00000002"/>
    <w:name w:val="WW8Num1"/>
    <w:lvl w:ilvl="0">
      <w:start w:val="1"/>
      <w:numFmt w:val="decimal"/>
      <w:lvlText w:val="%1."/>
      <w:lvlJc w:val="left"/>
      <w:pPr>
        <w:tabs>
          <w:tab w:val="num" w:pos="66"/>
        </w:tabs>
        <w:ind w:left="786" w:hanging="360"/>
      </w:pPr>
    </w:lvl>
  </w:abstractNum>
  <w:abstractNum w:abstractNumId="3" w15:restartNumberingAfterBreak="0">
    <w:nsid w:val="01D56A85"/>
    <w:multiLevelType w:val="hybridMultilevel"/>
    <w:tmpl w:val="360A9B1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 w15:restartNumberingAfterBreak="0">
    <w:nsid w:val="021875F2"/>
    <w:multiLevelType w:val="hybridMultilevel"/>
    <w:tmpl w:val="21E832E2"/>
    <w:lvl w:ilvl="0" w:tplc="E5966EBC">
      <w:start w:val="6"/>
      <w:numFmt w:val="decimal"/>
      <w:lvlText w:val="%1."/>
      <w:lvlJc w:val="left"/>
      <w:pPr>
        <w:tabs>
          <w:tab w:val="num" w:pos="-119"/>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71842A1"/>
    <w:multiLevelType w:val="hybridMultilevel"/>
    <w:tmpl w:val="AE4631DC"/>
    <w:lvl w:ilvl="0" w:tplc="911E8E00">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6" w15:restartNumberingAfterBreak="0">
    <w:nsid w:val="079C1A4D"/>
    <w:multiLevelType w:val="multilevel"/>
    <w:tmpl w:val="6BFE6ADC"/>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B45CD2"/>
    <w:multiLevelType w:val="multilevel"/>
    <w:tmpl w:val="39000384"/>
    <w:styleLink w:val="WWNum25"/>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numFmt w:val="bullet"/>
      <w:lvlText w:val=""/>
      <w:lvlJc w:val="left"/>
      <w:pPr>
        <w:ind w:left="1800" w:hanging="360"/>
      </w:pPr>
      <w:rPr>
        <w:rFonts w:ascii="Wingdings" w:hAnsi="Wingdings" w:cs="Wingdings"/>
      </w:rPr>
    </w:lvl>
    <w:lvl w:ilvl="4">
      <w:start w:val="1"/>
      <w:numFmt w:val="decimal"/>
      <w:lvlText w:val="%5)"/>
      <w:lvlJc w:val="left"/>
      <w:pPr>
        <w:ind w:left="644" w:hanging="360"/>
      </w:pPr>
      <w:rPr>
        <w:b/>
      </w:rPr>
    </w:lvl>
    <w:lvl w:ilvl="5">
      <w:start w:val="1"/>
      <w:numFmt w:val="decimal"/>
      <w:lvlText w:val="%6)"/>
      <w:lvlJc w:val="left"/>
      <w:pPr>
        <w:ind w:left="1070" w:hanging="360"/>
      </w:pPr>
      <w:rPr>
        <w:b w:val="0"/>
      </w:r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0D996340"/>
    <w:multiLevelType w:val="multilevel"/>
    <w:tmpl w:val="2DFA211E"/>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0E9052C4"/>
    <w:multiLevelType w:val="hybridMultilevel"/>
    <w:tmpl w:val="2DEC2BE2"/>
    <w:lvl w:ilvl="0" w:tplc="3FA07288">
      <w:start w:val="1"/>
      <w:numFmt w:val="decimal"/>
      <w:lvlText w:val="%1)"/>
      <w:lvlJc w:val="left"/>
      <w:pPr>
        <w:ind w:left="1779" w:hanging="360"/>
      </w:pPr>
      <w:rPr>
        <w:rFonts w:hint="default"/>
        <w:b/>
      </w:rPr>
    </w:lvl>
    <w:lvl w:ilvl="1" w:tplc="5600C63C">
      <w:start w:val="1"/>
      <w:numFmt w:val="bullet"/>
      <w:lvlText w:val=""/>
      <w:lvlJc w:val="left"/>
      <w:pPr>
        <w:ind w:left="2880" w:hanging="360"/>
      </w:pPr>
      <w:rPr>
        <w:rFonts w:ascii="Symbol" w:hAnsi="Symbol" w:hint="default"/>
        <w:sz w:val="22"/>
        <w:szCs w:val="22"/>
      </w:r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0" w15:restartNumberingAfterBreak="0">
    <w:nsid w:val="14E677A6"/>
    <w:multiLevelType w:val="hybridMultilevel"/>
    <w:tmpl w:val="FD60F936"/>
    <w:lvl w:ilvl="0" w:tplc="04150017">
      <w:start w:val="1"/>
      <w:numFmt w:val="lowerLetter"/>
      <w:lvlText w:val="%1)"/>
      <w:lvlJc w:val="left"/>
      <w:pPr>
        <w:ind w:left="1440" w:hanging="360"/>
      </w:pPr>
    </w:lvl>
    <w:lvl w:ilvl="1" w:tplc="3A6476B2">
      <w:start w:val="1"/>
      <w:numFmt w:val="decimal"/>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50D3A99"/>
    <w:multiLevelType w:val="hybridMultilevel"/>
    <w:tmpl w:val="19E26672"/>
    <w:lvl w:ilvl="0" w:tplc="150E21B2">
      <w:start w:val="1"/>
      <w:numFmt w:val="bullet"/>
      <w:lvlText w:val=""/>
      <w:lvlJc w:val="left"/>
      <w:pPr>
        <w:tabs>
          <w:tab w:val="num" w:pos="720"/>
        </w:tabs>
        <w:ind w:left="720" w:hanging="360"/>
      </w:pPr>
      <w:rPr>
        <w:rFonts w:ascii="Symbol" w:hAnsi="Symbol" w:hint="default"/>
      </w:rPr>
    </w:lvl>
    <w:lvl w:ilvl="1" w:tplc="687AAB32">
      <w:start w:val="1"/>
      <w:numFmt w:val="decimal"/>
      <w:lvlText w:val="%2)"/>
      <w:lvlJc w:val="left"/>
      <w:pPr>
        <w:tabs>
          <w:tab w:val="num" w:pos="1080"/>
        </w:tabs>
        <w:ind w:left="1080" w:hanging="360"/>
      </w:pPr>
      <w:rPr>
        <w:rFonts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7BC2E1B"/>
    <w:multiLevelType w:val="hybridMultilevel"/>
    <w:tmpl w:val="20B299D0"/>
    <w:lvl w:ilvl="0" w:tplc="FFFFFFFF">
      <w:start w:val="1"/>
      <w:numFmt w:val="decimal"/>
      <w:lvlText w:val="%1."/>
      <w:lvlJc w:val="left"/>
      <w:pPr>
        <w:ind w:left="720" w:hanging="360"/>
      </w:pPr>
      <w:rPr>
        <w:rFonts w:ascii="Arial" w:hAnsi="Arial" w:cs="Arial" w:hint="default"/>
        <w:b/>
        <w:bCs/>
        <w:i w:val="0"/>
        <w:iCs w:val="0"/>
        <w:sz w:val="28"/>
        <w:szCs w:val="2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8CF7F04"/>
    <w:multiLevelType w:val="multilevel"/>
    <w:tmpl w:val="0A6656CE"/>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19DD62E6"/>
    <w:multiLevelType w:val="multilevel"/>
    <w:tmpl w:val="B9A47AB0"/>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1F203B85"/>
    <w:multiLevelType w:val="multilevel"/>
    <w:tmpl w:val="534C07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1FBA5101"/>
    <w:multiLevelType w:val="multilevel"/>
    <w:tmpl w:val="A32099FA"/>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1FEF54AE"/>
    <w:multiLevelType w:val="hybridMultilevel"/>
    <w:tmpl w:val="3732C1F4"/>
    <w:lvl w:ilvl="0" w:tplc="2FF429C8">
      <w:start w:val="1"/>
      <w:numFmt w:val="upperLetter"/>
      <w:lvlText w:val="%1."/>
      <w:lvlJc w:val="left"/>
      <w:pPr>
        <w:ind w:left="840" w:hanging="360"/>
      </w:pPr>
      <w:rPr>
        <w:rFonts w:hint="default"/>
        <w:b/>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18" w15:restartNumberingAfterBreak="0">
    <w:nsid w:val="282379C7"/>
    <w:multiLevelType w:val="hybridMultilevel"/>
    <w:tmpl w:val="15025722"/>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9" w15:restartNumberingAfterBreak="0">
    <w:nsid w:val="29DB757A"/>
    <w:multiLevelType w:val="hybridMultilevel"/>
    <w:tmpl w:val="C77A1C7C"/>
    <w:lvl w:ilvl="0" w:tplc="8D022D4A">
      <w:start w:val="1"/>
      <w:numFmt w:val="lowerLetter"/>
      <w:lvlText w:val="%1)"/>
      <w:lvlJc w:val="left"/>
      <w:pPr>
        <w:tabs>
          <w:tab w:val="num" w:pos="1080"/>
        </w:tabs>
        <w:ind w:left="1080" w:hanging="360"/>
      </w:pPr>
      <w:rPr>
        <w:rFonts w:hint="default"/>
        <w:b/>
      </w:rPr>
    </w:lvl>
    <w:lvl w:ilvl="1" w:tplc="5600C63C">
      <w:start w:val="1"/>
      <w:numFmt w:val="bullet"/>
      <w:lvlText w:val=""/>
      <w:lvlJc w:val="left"/>
      <w:pPr>
        <w:tabs>
          <w:tab w:val="num" w:pos="2062"/>
        </w:tabs>
        <w:ind w:left="2062" w:hanging="360"/>
      </w:pPr>
      <w:rPr>
        <w:rFonts w:ascii="Symbol" w:hAnsi="Symbol" w:hint="default"/>
        <w:sz w:val="22"/>
        <w:szCs w:val="22"/>
      </w:rPr>
    </w:lvl>
    <w:lvl w:ilvl="2" w:tplc="1DF22624">
      <w:start w:val="1"/>
      <w:numFmt w:val="decimal"/>
      <w:lvlText w:val="%3."/>
      <w:lvlJc w:val="left"/>
      <w:pPr>
        <w:ind w:left="360" w:hanging="360"/>
      </w:pPr>
      <w:rPr>
        <w:rFont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A985753"/>
    <w:multiLevelType w:val="multilevel"/>
    <w:tmpl w:val="B682364C"/>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2BA21A4E"/>
    <w:multiLevelType w:val="hybridMultilevel"/>
    <w:tmpl w:val="D0F83EEC"/>
    <w:lvl w:ilvl="0" w:tplc="6BAAFB8C">
      <w:start w:val="1"/>
      <w:numFmt w:val="decimal"/>
      <w:lvlText w:val="%1."/>
      <w:lvlJc w:val="left"/>
      <w:pPr>
        <w:ind w:left="460" w:hanging="360"/>
        <w:jc w:val="right"/>
      </w:pPr>
      <w:rPr>
        <w:rFonts w:ascii="Calibri" w:eastAsia="Calibri" w:hAnsi="Calibri" w:hint="default"/>
        <w:spacing w:val="-1"/>
        <w:w w:val="99"/>
        <w:sz w:val="20"/>
        <w:szCs w:val="20"/>
      </w:rPr>
    </w:lvl>
    <w:lvl w:ilvl="1" w:tplc="04150017">
      <w:start w:val="1"/>
      <w:numFmt w:val="lowerLetter"/>
      <w:lvlText w:val="%2)"/>
      <w:lvlJc w:val="left"/>
      <w:pPr>
        <w:ind w:left="820" w:hanging="361"/>
      </w:pPr>
      <w:rPr>
        <w:rFonts w:hint="default"/>
        <w:spacing w:val="-1"/>
        <w:w w:val="99"/>
        <w:sz w:val="20"/>
        <w:szCs w:val="20"/>
      </w:rPr>
    </w:lvl>
    <w:lvl w:ilvl="2" w:tplc="919CB608">
      <w:start w:val="1"/>
      <w:numFmt w:val="bullet"/>
      <w:lvlText w:val="•"/>
      <w:lvlJc w:val="left"/>
      <w:pPr>
        <w:ind w:left="1916" w:hanging="361"/>
      </w:pPr>
      <w:rPr>
        <w:rFonts w:hint="default"/>
      </w:rPr>
    </w:lvl>
    <w:lvl w:ilvl="3" w:tplc="062624F6">
      <w:start w:val="1"/>
      <w:numFmt w:val="bullet"/>
      <w:lvlText w:val="•"/>
      <w:lvlJc w:val="left"/>
      <w:pPr>
        <w:ind w:left="3012" w:hanging="361"/>
      </w:pPr>
      <w:rPr>
        <w:rFonts w:hint="default"/>
      </w:rPr>
    </w:lvl>
    <w:lvl w:ilvl="4" w:tplc="5B5A27A6">
      <w:start w:val="1"/>
      <w:numFmt w:val="bullet"/>
      <w:lvlText w:val="•"/>
      <w:lvlJc w:val="left"/>
      <w:pPr>
        <w:ind w:left="4108" w:hanging="361"/>
      </w:pPr>
      <w:rPr>
        <w:rFonts w:hint="default"/>
      </w:rPr>
    </w:lvl>
    <w:lvl w:ilvl="5" w:tplc="93FE09BE">
      <w:start w:val="1"/>
      <w:numFmt w:val="bullet"/>
      <w:lvlText w:val="•"/>
      <w:lvlJc w:val="left"/>
      <w:pPr>
        <w:ind w:left="5205" w:hanging="361"/>
      </w:pPr>
      <w:rPr>
        <w:rFonts w:hint="default"/>
      </w:rPr>
    </w:lvl>
    <w:lvl w:ilvl="6" w:tplc="3A34408A">
      <w:start w:val="1"/>
      <w:numFmt w:val="bullet"/>
      <w:lvlText w:val="•"/>
      <w:lvlJc w:val="left"/>
      <w:pPr>
        <w:ind w:left="6301" w:hanging="361"/>
      </w:pPr>
      <w:rPr>
        <w:rFonts w:hint="default"/>
      </w:rPr>
    </w:lvl>
    <w:lvl w:ilvl="7" w:tplc="73A62BF0">
      <w:start w:val="1"/>
      <w:numFmt w:val="bullet"/>
      <w:lvlText w:val="•"/>
      <w:lvlJc w:val="left"/>
      <w:pPr>
        <w:ind w:left="7397" w:hanging="361"/>
      </w:pPr>
      <w:rPr>
        <w:rFonts w:hint="default"/>
      </w:rPr>
    </w:lvl>
    <w:lvl w:ilvl="8" w:tplc="F104D5E4">
      <w:start w:val="1"/>
      <w:numFmt w:val="bullet"/>
      <w:lvlText w:val="•"/>
      <w:lvlJc w:val="left"/>
      <w:pPr>
        <w:ind w:left="8493" w:hanging="361"/>
      </w:pPr>
      <w:rPr>
        <w:rFonts w:hint="default"/>
      </w:rPr>
    </w:lvl>
  </w:abstractNum>
  <w:abstractNum w:abstractNumId="22" w15:restartNumberingAfterBreak="0">
    <w:nsid w:val="2D9A192C"/>
    <w:multiLevelType w:val="hybridMultilevel"/>
    <w:tmpl w:val="14986294"/>
    <w:lvl w:ilvl="0" w:tplc="27C4F88C">
      <w:start w:val="1"/>
      <w:numFmt w:val="decimal"/>
      <w:pStyle w:val="Nagwek3"/>
      <w:lvlText w:val="1.1.%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08D52D2"/>
    <w:multiLevelType w:val="multilevel"/>
    <w:tmpl w:val="349A710C"/>
    <w:styleLink w:val="WW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11C33AA"/>
    <w:multiLevelType w:val="multilevel"/>
    <w:tmpl w:val="761CADE4"/>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31C6466F"/>
    <w:multiLevelType w:val="hybridMultilevel"/>
    <w:tmpl w:val="BFDAA7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63247D0"/>
    <w:multiLevelType w:val="hybridMultilevel"/>
    <w:tmpl w:val="13644094"/>
    <w:lvl w:ilvl="0" w:tplc="558EA0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76C64CB"/>
    <w:multiLevelType w:val="hybridMultilevel"/>
    <w:tmpl w:val="5ECC45A4"/>
    <w:lvl w:ilvl="0" w:tplc="DD20D964">
      <w:start w:val="1"/>
      <w:numFmt w:val="decimal"/>
      <w:lvlText w:val="%1."/>
      <w:lvlJc w:val="left"/>
      <w:pPr>
        <w:tabs>
          <w:tab w:val="num" w:pos="1800"/>
        </w:tabs>
        <w:ind w:left="1800" w:hanging="360"/>
      </w:pPr>
      <w:rPr>
        <w:rFonts w:hint="default"/>
      </w:rPr>
    </w:lvl>
    <w:lvl w:ilvl="1" w:tplc="04150019">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3AA20C92"/>
    <w:multiLevelType w:val="multilevel"/>
    <w:tmpl w:val="EA9C200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3D8436B6"/>
    <w:multiLevelType w:val="multilevel"/>
    <w:tmpl w:val="33E64C54"/>
    <w:styleLink w:val="WWNum28"/>
    <w:lvl w:ilvl="0">
      <w:start w:val="1"/>
      <w:numFmt w:val="decimal"/>
      <w:lvlText w:val="%1."/>
      <w:lvlJc w:val="left"/>
      <w:pPr>
        <w:ind w:left="720" w:hanging="360"/>
      </w:pPr>
      <w:rPr>
        <w:b/>
      </w:rPr>
    </w:lvl>
    <w:lvl w:ilvl="1">
      <w:start w:val="1"/>
      <w:numFmt w:val="decimal"/>
      <w:lvlText w:val="%2)"/>
      <w:lvlJc w:val="left"/>
      <w:pPr>
        <w:ind w:left="1440" w:hanging="360"/>
      </w:pPr>
      <w:rPr>
        <w:b/>
      </w:rPr>
    </w:lvl>
    <w:lvl w:ilvl="2">
      <w:start w:val="1"/>
      <w:numFmt w:val="lowerLetter"/>
      <w:suff w:val="nothing"/>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E4C242D"/>
    <w:multiLevelType w:val="hybridMultilevel"/>
    <w:tmpl w:val="1226AE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4E62FF"/>
    <w:multiLevelType w:val="multilevel"/>
    <w:tmpl w:val="CD5A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6317F42"/>
    <w:multiLevelType w:val="multilevel"/>
    <w:tmpl w:val="CC88F82C"/>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numFmt w:val="bullet"/>
      <w:lvlText w:val=""/>
      <w:lvlJc w:val="left"/>
      <w:pPr>
        <w:ind w:left="1800" w:hanging="360"/>
      </w:pPr>
      <w:rPr>
        <w:rFonts w:ascii="Wingdings" w:hAnsi="Wingdings" w:cs="Wingdings"/>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48147BB8"/>
    <w:multiLevelType w:val="multilevel"/>
    <w:tmpl w:val="3AA419D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48C44675"/>
    <w:multiLevelType w:val="hybridMultilevel"/>
    <w:tmpl w:val="63DC723E"/>
    <w:lvl w:ilvl="0" w:tplc="FA7CED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9AC7FD6"/>
    <w:multiLevelType w:val="hybridMultilevel"/>
    <w:tmpl w:val="1BEA3CA0"/>
    <w:lvl w:ilvl="0" w:tplc="04150011">
      <w:start w:val="1"/>
      <w:numFmt w:val="decimal"/>
      <w:lvlText w:val="%1)"/>
      <w:lvlJc w:val="left"/>
      <w:pPr>
        <w:tabs>
          <w:tab w:val="num" w:pos="360"/>
        </w:tabs>
        <w:ind w:left="0" w:firstLine="0"/>
      </w:pPr>
      <w:rPr>
        <w:rFonts w:hint="default"/>
      </w:rPr>
    </w:lvl>
    <w:lvl w:ilvl="1" w:tplc="FFFFFFFF">
      <w:start w:val="3"/>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0702637"/>
    <w:multiLevelType w:val="multilevel"/>
    <w:tmpl w:val="A4BC67AC"/>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50A218E7"/>
    <w:multiLevelType w:val="hybridMultilevel"/>
    <w:tmpl w:val="0C0A17C2"/>
    <w:lvl w:ilvl="0" w:tplc="CA6ADB3A">
      <w:start w:val="1"/>
      <w:numFmt w:val="bullet"/>
      <w:lvlText w:val=""/>
      <w:lvlJc w:val="left"/>
      <w:pPr>
        <w:ind w:left="720" w:hanging="360"/>
      </w:pPr>
      <w:rPr>
        <w:rFonts w:ascii="Symbol" w:hAnsi="Symbol" w:cs="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23343F2"/>
    <w:multiLevelType w:val="hybridMultilevel"/>
    <w:tmpl w:val="CCCE9C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2A6790F"/>
    <w:multiLevelType w:val="hybridMultilevel"/>
    <w:tmpl w:val="E8523F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5BF4770"/>
    <w:multiLevelType w:val="hybridMultilevel"/>
    <w:tmpl w:val="C2E4388A"/>
    <w:lvl w:ilvl="0" w:tplc="5A169612">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9EC0C9C"/>
    <w:multiLevelType w:val="multilevel"/>
    <w:tmpl w:val="BEC2AB7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5EDA1FD1"/>
    <w:multiLevelType w:val="multilevel"/>
    <w:tmpl w:val="91866D58"/>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60863C1B"/>
    <w:multiLevelType w:val="hybridMultilevel"/>
    <w:tmpl w:val="46F8FDA0"/>
    <w:lvl w:ilvl="0" w:tplc="FA7CED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207636C"/>
    <w:multiLevelType w:val="multilevel"/>
    <w:tmpl w:val="06F2B2C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632E1941"/>
    <w:multiLevelType w:val="hybridMultilevel"/>
    <w:tmpl w:val="50B6E6AA"/>
    <w:lvl w:ilvl="0" w:tplc="04150011">
      <w:start w:val="1"/>
      <w:numFmt w:val="decimal"/>
      <w:lvlText w:val="%1)"/>
      <w:lvlJc w:val="left"/>
      <w:pPr>
        <w:ind w:left="1180" w:hanging="360"/>
      </w:pPr>
    </w:lvl>
    <w:lvl w:ilvl="1" w:tplc="04150019" w:tentative="1">
      <w:start w:val="1"/>
      <w:numFmt w:val="lowerLetter"/>
      <w:lvlText w:val="%2."/>
      <w:lvlJc w:val="left"/>
      <w:pPr>
        <w:ind w:left="1900" w:hanging="360"/>
      </w:pPr>
    </w:lvl>
    <w:lvl w:ilvl="2" w:tplc="0415001B" w:tentative="1">
      <w:start w:val="1"/>
      <w:numFmt w:val="lowerRoman"/>
      <w:lvlText w:val="%3."/>
      <w:lvlJc w:val="right"/>
      <w:pPr>
        <w:ind w:left="2620" w:hanging="180"/>
      </w:pPr>
    </w:lvl>
    <w:lvl w:ilvl="3" w:tplc="0415000F" w:tentative="1">
      <w:start w:val="1"/>
      <w:numFmt w:val="decimal"/>
      <w:lvlText w:val="%4."/>
      <w:lvlJc w:val="left"/>
      <w:pPr>
        <w:ind w:left="3340" w:hanging="360"/>
      </w:pPr>
    </w:lvl>
    <w:lvl w:ilvl="4" w:tplc="04150019" w:tentative="1">
      <w:start w:val="1"/>
      <w:numFmt w:val="lowerLetter"/>
      <w:lvlText w:val="%5."/>
      <w:lvlJc w:val="left"/>
      <w:pPr>
        <w:ind w:left="4060" w:hanging="360"/>
      </w:pPr>
    </w:lvl>
    <w:lvl w:ilvl="5" w:tplc="0415001B" w:tentative="1">
      <w:start w:val="1"/>
      <w:numFmt w:val="lowerRoman"/>
      <w:lvlText w:val="%6."/>
      <w:lvlJc w:val="right"/>
      <w:pPr>
        <w:ind w:left="4780" w:hanging="180"/>
      </w:pPr>
    </w:lvl>
    <w:lvl w:ilvl="6" w:tplc="0415000F" w:tentative="1">
      <w:start w:val="1"/>
      <w:numFmt w:val="decimal"/>
      <w:lvlText w:val="%7."/>
      <w:lvlJc w:val="left"/>
      <w:pPr>
        <w:ind w:left="5500" w:hanging="360"/>
      </w:pPr>
    </w:lvl>
    <w:lvl w:ilvl="7" w:tplc="04150019" w:tentative="1">
      <w:start w:val="1"/>
      <w:numFmt w:val="lowerLetter"/>
      <w:lvlText w:val="%8."/>
      <w:lvlJc w:val="left"/>
      <w:pPr>
        <w:ind w:left="6220" w:hanging="360"/>
      </w:pPr>
    </w:lvl>
    <w:lvl w:ilvl="8" w:tplc="0415001B" w:tentative="1">
      <w:start w:val="1"/>
      <w:numFmt w:val="lowerRoman"/>
      <w:lvlText w:val="%9."/>
      <w:lvlJc w:val="right"/>
      <w:pPr>
        <w:ind w:left="6940" w:hanging="180"/>
      </w:pPr>
    </w:lvl>
  </w:abstractNum>
  <w:abstractNum w:abstractNumId="46" w15:restartNumberingAfterBreak="0">
    <w:nsid w:val="65330F1B"/>
    <w:multiLevelType w:val="multilevel"/>
    <w:tmpl w:val="5BB0C66E"/>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67BC6A86"/>
    <w:multiLevelType w:val="multilevel"/>
    <w:tmpl w:val="04150025"/>
    <w:lvl w:ilvl="0">
      <w:start w:val="1"/>
      <w:numFmt w:val="decimal"/>
      <w:pStyle w:val="Listapunktowana"/>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69D85F0E"/>
    <w:multiLevelType w:val="hybridMultilevel"/>
    <w:tmpl w:val="58DEA1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C63562A"/>
    <w:multiLevelType w:val="hybridMultilevel"/>
    <w:tmpl w:val="F740E072"/>
    <w:lvl w:ilvl="0" w:tplc="8E6A068E">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8E6A068E">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0" w15:restartNumberingAfterBreak="0">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1" w15:restartNumberingAfterBreak="0">
    <w:nsid w:val="6E5D45A9"/>
    <w:multiLevelType w:val="multilevel"/>
    <w:tmpl w:val="2BA6CC04"/>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6EBD2963"/>
    <w:multiLevelType w:val="hybridMultilevel"/>
    <w:tmpl w:val="EB2CBC18"/>
    <w:lvl w:ilvl="0" w:tplc="2DDE185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725A3EA1"/>
    <w:multiLevelType w:val="hybridMultilevel"/>
    <w:tmpl w:val="F3EE8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40E1FFD"/>
    <w:multiLevelType w:val="hybridMultilevel"/>
    <w:tmpl w:val="7604FF5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5" w15:restartNumberingAfterBreak="0">
    <w:nsid w:val="764E6B92"/>
    <w:multiLevelType w:val="hybridMultilevel"/>
    <w:tmpl w:val="2A5202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6F7458F"/>
    <w:multiLevelType w:val="hybridMultilevel"/>
    <w:tmpl w:val="EBF471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7541F79"/>
    <w:multiLevelType w:val="hybridMultilevel"/>
    <w:tmpl w:val="4E58FFFA"/>
    <w:lvl w:ilvl="0" w:tplc="ECC4B566">
      <w:start w:val="1"/>
      <w:numFmt w:val="decimal"/>
      <w:pStyle w:val="StylNagwek1Pogrubienie"/>
      <w:lvlText w:val="%1."/>
      <w:lvlJc w:val="left"/>
      <w:pPr>
        <w:tabs>
          <w:tab w:val="num" w:pos="700"/>
        </w:tabs>
        <w:ind w:left="700" w:hanging="340"/>
      </w:pPr>
      <w:rPr>
        <w:rFonts w:hint="default"/>
      </w:rPr>
    </w:lvl>
    <w:lvl w:ilvl="1" w:tplc="86D2A370">
      <w:start w:val="1"/>
      <w:numFmt w:val="decimal"/>
      <w:lvlText w:val="%2)"/>
      <w:lvlJc w:val="left"/>
      <w:pPr>
        <w:tabs>
          <w:tab w:val="num" w:pos="788"/>
        </w:tabs>
        <w:ind w:left="788" w:hanging="363"/>
      </w:pPr>
      <w:rPr>
        <w:rFonts w:hint="default"/>
        <w:b w:val="0"/>
        <w:i w:val="0"/>
      </w:rPr>
    </w:lvl>
    <w:lvl w:ilvl="2" w:tplc="04150001">
      <w:start w:val="1"/>
      <w:numFmt w:val="bullet"/>
      <w:lvlText w:val=""/>
      <w:lvlJc w:val="left"/>
      <w:pPr>
        <w:tabs>
          <w:tab w:val="num" w:pos="2340"/>
        </w:tabs>
        <w:ind w:left="2340" w:hanging="360"/>
      </w:pPr>
      <w:rPr>
        <w:rFonts w:ascii="Symbol" w:hAnsi="Symbol" w:hint="default"/>
      </w:rPr>
    </w:lvl>
    <w:lvl w:ilvl="3" w:tplc="BD702BC6">
      <w:start w:val="1"/>
      <w:numFmt w:val="lowerRoman"/>
      <w:lvlText w:val="%4)"/>
      <w:lvlJc w:val="left"/>
      <w:pPr>
        <w:ind w:left="3240" w:hanging="72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7B2D3F79"/>
    <w:multiLevelType w:val="multilevel"/>
    <w:tmpl w:val="69D0AC44"/>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7CE41785"/>
    <w:multiLevelType w:val="multilevel"/>
    <w:tmpl w:val="E75EBDD2"/>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0"/>
  </w:num>
  <w:num w:numId="3">
    <w:abstractNumId w:val="47"/>
  </w:num>
  <w:num w:numId="4">
    <w:abstractNumId w:val="22"/>
  </w:num>
  <w:num w:numId="5">
    <w:abstractNumId w:val="56"/>
  </w:num>
  <w:num w:numId="6">
    <w:abstractNumId w:val="50"/>
  </w:num>
  <w:num w:numId="7">
    <w:abstractNumId w:val="10"/>
  </w:num>
  <w:num w:numId="8">
    <w:abstractNumId w:val="3"/>
  </w:num>
  <w:num w:numId="9">
    <w:abstractNumId w:val="32"/>
  </w:num>
  <w:num w:numId="10">
    <w:abstractNumId w:val="13"/>
  </w:num>
  <w:num w:numId="11">
    <w:abstractNumId w:val="16"/>
  </w:num>
  <w:num w:numId="12">
    <w:abstractNumId w:val="28"/>
  </w:num>
  <w:num w:numId="13">
    <w:abstractNumId w:val="44"/>
  </w:num>
  <w:num w:numId="14">
    <w:abstractNumId w:val="41"/>
  </w:num>
  <w:num w:numId="15">
    <w:abstractNumId w:val="58"/>
  </w:num>
  <w:num w:numId="16">
    <w:abstractNumId w:val="15"/>
  </w:num>
  <w:num w:numId="17">
    <w:abstractNumId w:val="46"/>
  </w:num>
  <w:num w:numId="18">
    <w:abstractNumId w:val="59"/>
  </w:num>
  <w:num w:numId="19">
    <w:abstractNumId w:val="36"/>
  </w:num>
  <w:num w:numId="20">
    <w:abstractNumId w:val="42"/>
  </w:num>
  <w:num w:numId="21">
    <w:abstractNumId w:val="23"/>
  </w:num>
  <w:num w:numId="22">
    <w:abstractNumId w:val="14"/>
  </w:num>
  <w:num w:numId="23">
    <w:abstractNumId w:val="51"/>
  </w:num>
  <w:num w:numId="24">
    <w:abstractNumId w:val="20"/>
  </w:num>
  <w:num w:numId="25">
    <w:abstractNumId w:val="24"/>
  </w:num>
  <w:num w:numId="26">
    <w:abstractNumId w:val="6"/>
  </w:num>
  <w:num w:numId="27">
    <w:abstractNumId w:val="7"/>
  </w:num>
  <w:num w:numId="28">
    <w:abstractNumId w:val="29"/>
  </w:num>
  <w:num w:numId="29">
    <w:abstractNumId w:val="57"/>
  </w:num>
  <w:num w:numId="30">
    <w:abstractNumId w:val="45"/>
  </w:num>
  <w:num w:numId="31">
    <w:abstractNumId w:val="21"/>
  </w:num>
  <w:num w:numId="32">
    <w:abstractNumId w:val="27"/>
  </w:num>
  <w:num w:numId="33">
    <w:abstractNumId w:val="35"/>
  </w:num>
  <w:num w:numId="34">
    <w:abstractNumId w:val="25"/>
  </w:num>
  <w:num w:numId="35">
    <w:abstractNumId w:val="26"/>
  </w:num>
  <w:num w:numId="36">
    <w:abstractNumId w:val="40"/>
  </w:num>
  <w:num w:numId="37">
    <w:abstractNumId w:val="49"/>
  </w:num>
  <w:num w:numId="38">
    <w:abstractNumId w:val="9"/>
  </w:num>
  <w:num w:numId="39">
    <w:abstractNumId w:val="19"/>
  </w:num>
  <w:num w:numId="40">
    <w:abstractNumId w:val="31"/>
  </w:num>
  <w:num w:numId="41">
    <w:abstractNumId w:val="33"/>
  </w:num>
  <w:num w:numId="42">
    <w:abstractNumId w:val="8"/>
  </w:num>
  <w:num w:numId="43">
    <w:abstractNumId w:val="17"/>
  </w:num>
  <w:num w:numId="44">
    <w:abstractNumId w:val="52"/>
  </w:num>
  <w:num w:numId="45">
    <w:abstractNumId w:val="48"/>
  </w:num>
  <w:num w:numId="46">
    <w:abstractNumId w:val="43"/>
  </w:num>
  <w:num w:numId="47">
    <w:abstractNumId w:val="34"/>
  </w:num>
  <w:num w:numId="48">
    <w:abstractNumId w:val="54"/>
  </w:num>
  <w:num w:numId="49">
    <w:abstractNumId w:val="11"/>
  </w:num>
  <w:num w:numId="50">
    <w:abstractNumId w:val="4"/>
  </w:num>
  <w:num w:numId="51">
    <w:abstractNumId w:val="30"/>
  </w:num>
  <w:num w:numId="52">
    <w:abstractNumId w:val="39"/>
  </w:num>
  <w:num w:numId="53">
    <w:abstractNumId w:val="55"/>
  </w:num>
  <w:num w:numId="54">
    <w:abstractNumId w:val="38"/>
  </w:num>
  <w:num w:numId="55">
    <w:abstractNumId w:val="12"/>
  </w:num>
  <w:num w:numId="56">
    <w:abstractNumId w:val="53"/>
  </w:num>
  <w:num w:numId="57">
    <w:abstractNumId w:val="37"/>
  </w:num>
  <w:num w:numId="58">
    <w:abstractNumId w:val="5"/>
  </w:num>
  <w:num w:numId="59">
    <w:abstractNumId w:val="1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6EB"/>
    <w:rsid w:val="00003005"/>
    <w:rsid w:val="00020FDB"/>
    <w:rsid w:val="0002503A"/>
    <w:rsid w:val="00032071"/>
    <w:rsid w:val="00034AA9"/>
    <w:rsid w:val="00034AC9"/>
    <w:rsid w:val="000363C0"/>
    <w:rsid w:val="0003658D"/>
    <w:rsid w:val="00043C90"/>
    <w:rsid w:val="00050B81"/>
    <w:rsid w:val="00052134"/>
    <w:rsid w:val="000574B1"/>
    <w:rsid w:val="00060EDD"/>
    <w:rsid w:val="000769FF"/>
    <w:rsid w:val="00076A73"/>
    <w:rsid w:val="000A4AB0"/>
    <w:rsid w:val="000A6C42"/>
    <w:rsid w:val="000A7A63"/>
    <w:rsid w:val="000B6C66"/>
    <w:rsid w:val="000B6EA3"/>
    <w:rsid w:val="000C59F4"/>
    <w:rsid w:val="000E1551"/>
    <w:rsid w:val="000E24CB"/>
    <w:rsid w:val="000E5592"/>
    <w:rsid w:val="000F1726"/>
    <w:rsid w:val="000F4E9A"/>
    <w:rsid w:val="000F7FBA"/>
    <w:rsid w:val="00106FAC"/>
    <w:rsid w:val="00116133"/>
    <w:rsid w:val="00120C64"/>
    <w:rsid w:val="00134AB5"/>
    <w:rsid w:val="00135A3D"/>
    <w:rsid w:val="00147406"/>
    <w:rsid w:val="0015061C"/>
    <w:rsid w:val="001506EB"/>
    <w:rsid w:val="001670CC"/>
    <w:rsid w:val="00172982"/>
    <w:rsid w:val="00183BC9"/>
    <w:rsid w:val="00191841"/>
    <w:rsid w:val="001A281C"/>
    <w:rsid w:val="001B2E13"/>
    <w:rsid w:val="001B56D3"/>
    <w:rsid w:val="001C282C"/>
    <w:rsid w:val="001E16FF"/>
    <w:rsid w:val="001E41AB"/>
    <w:rsid w:val="001E66E5"/>
    <w:rsid w:val="001F1005"/>
    <w:rsid w:val="001F6262"/>
    <w:rsid w:val="002043D8"/>
    <w:rsid w:val="002158DF"/>
    <w:rsid w:val="002350DD"/>
    <w:rsid w:val="00236C05"/>
    <w:rsid w:val="00242A4E"/>
    <w:rsid w:val="00246912"/>
    <w:rsid w:val="00251090"/>
    <w:rsid w:val="002518E1"/>
    <w:rsid w:val="00263DFD"/>
    <w:rsid w:val="002702F4"/>
    <w:rsid w:val="0028063D"/>
    <w:rsid w:val="00285AC3"/>
    <w:rsid w:val="0028799E"/>
    <w:rsid w:val="00290108"/>
    <w:rsid w:val="00292664"/>
    <w:rsid w:val="002929E0"/>
    <w:rsid w:val="0029566B"/>
    <w:rsid w:val="00297594"/>
    <w:rsid w:val="002A2161"/>
    <w:rsid w:val="002A5251"/>
    <w:rsid w:val="002A78C4"/>
    <w:rsid w:val="002B2C39"/>
    <w:rsid w:val="002B341C"/>
    <w:rsid w:val="002B4877"/>
    <w:rsid w:val="002B7A65"/>
    <w:rsid w:val="002C29D7"/>
    <w:rsid w:val="002C44EA"/>
    <w:rsid w:val="002C5C60"/>
    <w:rsid w:val="002D4B3C"/>
    <w:rsid w:val="002E79BF"/>
    <w:rsid w:val="002F2264"/>
    <w:rsid w:val="002F2D3E"/>
    <w:rsid w:val="002F6693"/>
    <w:rsid w:val="00300226"/>
    <w:rsid w:val="00303AB2"/>
    <w:rsid w:val="00307735"/>
    <w:rsid w:val="00312F05"/>
    <w:rsid w:val="0031779B"/>
    <w:rsid w:val="003201BE"/>
    <w:rsid w:val="003454E3"/>
    <w:rsid w:val="00345B21"/>
    <w:rsid w:val="00362343"/>
    <w:rsid w:val="003929F7"/>
    <w:rsid w:val="003A19BA"/>
    <w:rsid w:val="003A7CBF"/>
    <w:rsid w:val="003B1237"/>
    <w:rsid w:val="003B2B3B"/>
    <w:rsid w:val="003B5AD5"/>
    <w:rsid w:val="003B5E37"/>
    <w:rsid w:val="003B709C"/>
    <w:rsid w:val="003C1177"/>
    <w:rsid w:val="003C61EB"/>
    <w:rsid w:val="003D6778"/>
    <w:rsid w:val="003D7920"/>
    <w:rsid w:val="003E392D"/>
    <w:rsid w:val="003F6016"/>
    <w:rsid w:val="003F6C55"/>
    <w:rsid w:val="00410248"/>
    <w:rsid w:val="00412B12"/>
    <w:rsid w:val="00417723"/>
    <w:rsid w:val="00420773"/>
    <w:rsid w:val="00426E99"/>
    <w:rsid w:val="00427BDB"/>
    <w:rsid w:val="00431E03"/>
    <w:rsid w:val="00435976"/>
    <w:rsid w:val="00437D4D"/>
    <w:rsid w:val="0044009C"/>
    <w:rsid w:val="00446DDA"/>
    <w:rsid w:val="00465DD1"/>
    <w:rsid w:val="004757AD"/>
    <w:rsid w:val="004836BD"/>
    <w:rsid w:val="00494579"/>
    <w:rsid w:val="00494A0C"/>
    <w:rsid w:val="004A0FD7"/>
    <w:rsid w:val="004A55F5"/>
    <w:rsid w:val="004C2342"/>
    <w:rsid w:val="004D55ED"/>
    <w:rsid w:val="004E3C08"/>
    <w:rsid w:val="004E4443"/>
    <w:rsid w:val="004F5909"/>
    <w:rsid w:val="00500E31"/>
    <w:rsid w:val="00502486"/>
    <w:rsid w:val="00507711"/>
    <w:rsid w:val="00515736"/>
    <w:rsid w:val="00530ACE"/>
    <w:rsid w:val="0053229D"/>
    <w:rsid w:val="0053429E"/>
    <w:rsid w:val="0054046D"/>
    <w:rsid w:val="00554F7E"/>
    <w:rsid w:val="00557831"/>
    <w:rsid w:val="00561812"/>
    <w:rsid w:val="00570995"/>
    <w:rsid w:val="00574FAE"/>
    <w:rsid w:val="0058624E"/>
    <w:rsid w:val="005B2F07"/>
    <w:rsid w:val="005C038C"/>
    <w:rsid w:val="005C070A"/>
    <w:rsid w:val="005D4665"/>
    <w:rsid w:val="005E204F"/>
    <w:rsid w:val="005F4DD0"/>
    <w:rsid w:val="0060028A"/>
    <w:rsid w:val="0060183B"/>
    <w:rsid w:val="00601A31"/>
    <w:rsid w:val="006138B6"/>
    <w:rsid w:val="00620833"/>
    <w:rsid w:val="00632BF0"/>
    <w:rsid w:val="00634DD7"/>
    <w:rsid w:val="006374F9"/>
    <w:rsid w:val="00641059"/>
    <w:rsid w:val="00643D3A"/>
    <w:rsid w:val="00645726"/>
    <w:rsid w:val="00661253"/>
    <w:rsid w:val="00665074"/>
    <w:rsid w:val="00677F43"/>
    <w:rsid w:val="006B11F2"/>
    <w:rsid w:val="006C4582"/>
    <w:rsid w:val="006D3109"/>
    <w:rsid w:val="006E1ABD"/>
    <w:rsid w:val="006E2C95"/>
    <w:rsid w:val="006E66B3"/>
    <w:rsid w:val="006F05A4"/>
    <w:rsid w:val="006F0FBE"/>
    <w:rsid w:val="00702DFA"/>
    <w:rsid w:val="007031C6"/>
    <w:rsid w:val="007129E6"/>
    <w:rsid w:val="007364EF"/>
    <w:rsid w:val="0074391B"/>
    <w:rsid w:val="00750552"/>
    <w:rsid w:val="007515F8"/>
    <w:rsid w:val="00752249"/>
    <w:rsid w:val="007553D3"/>
    <w:rsid w:val="00767337"/>
    <w:rsid w:val="00775FAF"/>
    <w:rsid w:val="007803C8"/>
    <w:rsid w:val="0078472D"/>
    <w:rsid w:val="00795C41"/>
    <w:rsid w:val="0079770E"/>
    <w:rsid w:val="007B0F00"/>
    <w:rsid w:val="007C5017"/>
    <w:rsid w:val="007E0340"/>
    <w:rsid w:val="007E525A"/>
    <w:rsid w:val="007F523B"/>
    <w:rsid w:val="007F7627"/>
    <w:rsid w:val="008423E1"/>
    <w:rsid w:val="00845560"/>
    <w:rsid w:val="0085024A"/>
    <w:rsid w:val="00856CAD"/>
    <w:rsid w:val="008658A9"/>
    <w:rsid w:val="00870E5B"/>
    <w:rsid w:val="00877C82"/>
    <w:rsid w:val="00891B35"/>
    <w:rsid w:val="00895881"/>
    <w:rsid w:val="008B7D89"/>
    <w:rsid w:val="008C2DEC"/>
    <w:rsid w:val="008C611E"/>
    <w:rsid w:val="008C7ABC"/>
    <w:rsid w:val="008D284A"/>
    <w:rsid w:val="008D7D52"/>
    <w:rsid w:val="008E63B8"/>
    <w:rsid w:val="008F09AF"/>
    <w:rsid w:val="008F48D9"/>
    <w:rsid w:val="008F7ED9"/>
    <w:rsid w:val="00904C96"/>
    <w:rsid w:val="00917EBD"/>
    <w:rsid w:val="00955F36"/>
    <w:rsid w:val="00966983"/>
    <w:rsid w:val="0096793A"/>
    <w:rsid w:val="009831FD"/>
    <w:rsid w:val="00986093"/>
    <w:rsid w:val="00986134"/>
    <w:rsid w:val="009A11A8"/>
    <w:rsid w:val="009C363A"/>
    <w:rsid w:val="009C3D16"/>
    <w:rsid w:val="009D262B"/>
    <w:rsid w:val="009D2841"/>
    <w:rsid w:val="009D55D8"/>
    <w:rsid w:val="009E08B9"/>
    <w:rsid w:val="009E4458"/>
    <w:rsid w:val="009E6341"/>
    <w:rsid w:val="009E7326"/>
    <w:rsid w:val="009E7FD1"/>
    <w:rsid w:val="009F5CB1"/>
    <w:rsid w:val="009F7708"/>
    <w:rsid w:val="00A01211"/>
    <w:rsid w:val="00A04403"/>
    <w:rsid w:val="00A066D1"/>
    <w:rsid w:val="00A12D8E"/>
    <w:rsid w:val="00A13090"/>
    <w:rsid w:val="00A22220"/>
    <w:rsid w:val="00A2574F"/>
    <w:rsid w:val="00A25C2F"/>
    <w:rsid w:val="00A277D9"/>
    <w:rsid w:val="00A30D89"/>
    <w:rsid w:val="00A329F7"/>
    <w:rsid w:val="00A405E5"/>
    <w:rsid w:val="00A5450A"/>
    <w:rsid w:val="00A55F75"/>
    <w:rsid w:val="00A664BA"/>
    <w:rsid w:val="00A66AD4"/>
    <w:rsid w:val="00A75B64"/>
    <w:rsid w:val="00A82F1B"/>
    <w:rsid w:val="00A83257"/>
    <w:rsid w:val="00A9209C"/>
    <w:rsid w:val="00A93A5A"/>
    <w:rsid w:val="00AA1BB9"/>
    <w:rsid w:val="00AB26F4"/>
    <w:rsid w:val="00AB5152"/>
    <w:rsid w:val="00AC2D3E"/>
    <w:rsid w:val="00AC5A19"/>
    <w:rsid w:val="00AC7438"/>
    <w:rsid w:val="00AD4C69"/>
    <w:rsid w:val="00AD7BA1"/>
    <w:rsid w:val="00AE0F29"/>
    <w:rsid w:val="00AE3780"/>
    <w:rsid w:val="00AE5667"/>
    <w:rsid w:val="00B05FC7"/>
    <w:rsid w:val="00B06A4E"/>
    <w:rsid w:val="00B22190"/>
    <w:rsid w:val="00B30D4E"/>
    <w:rsid w:val="00B3408E"/>
    <w:rsid w:val="00B36D69"/>
    <w:rsid w:val="00B40C40"/>
    <w:rsid w:val="00B6135B"/>
    <w:rsid w:val="00B67D6D"/>
    <w:rsid w:val="00B7644C"/>
    <w:rsid w:val="00B77DA4"/>
    <w:rsid w:val="00BB6F10"/>
    <w:rsid w:val="00BC7A75"/>
    <w:rsid w:val="00BD4DFE"/>
    <w:rsid w:val="00BD6A61"/>
    <w:rsid w:val="00BD75AA"/>
    <w:rsid w:val="00BE26CB"/>
    <w:rsid w:val="00BF3D8F"/>
    <w:rsid w:val="00C016FA"/>
    <w:rsid w:val="00C0416F"/>
    <w:rsid w:val="00C13430"/>
    <w:rsid w:val="00C17C5E"/>
    <w:rsid w:val="00C20BA7"/>
    <w:rsid w:val="00C24970"/>
    <w:rsid w:val="00C26AB4"/>
    <w:rsid w:val="00C301D9"/>
    <w:rsid w:val="00C354C4"/>
    <w:rsid w:val="00C55AD5"/>
    <w:rsid w:val="00C57BD3"/>
    <w:rsid w:val="00C62909"/>
    <w:rsid w:val="00C644B9"/>
    <w:rsid w:val="00C768BA"/>
    <w:rsid w:val="00C80CD1"/>
    <w:rsid w:val="00C81F59"/>
    <w:rsid w:val="00C9191B"/>
    <w:rsid w:val="00C91C10"/>
    <w:rsid w:val="00C97D68"/>
    <w:rsid w:val="00CA0F58"/>
    <w:rsid w:val="00CC2930"/>
    <w:rsid w:val="00CD6439"/>
    <w:rsid w:val="00CD64A4"/>
    <w:rsid w:val="00CE34CE"/>
    <w:rsid w:val="00CE3AAA"/>
    <w:rsid w:val="00CF23B1"/>
    <w:rsid w:val="00CF24A1"/>
    <w:rsid w:val="00CF4F8F"/>
    <w:rsid w:val="00CF72CC"/>
    <w:rsid w:val="00D0194E"/>
    <w:rsid w:val="00D05063"/>
    <w:rsid w:val="00D17C77"/>
    <w:rsid w:val="00D2713A"/>
    <w:rsid w:val="00D30E83"/>
    <w:rsid w:val="00D3735A"/>
    <w:rsid w:val="00D40862"/>
    <w:rsid w:val="00D41554"/>
    <w:rsid w:val="00D45490"/>
    <w:rsid w:val="00D50D79"/>
    <w:rsid w:val="00D57D54"/>
    <w:rsid w:val="00D70747"/>
    <w:rsid w:val="00DB1632"/>
    <w:rsid w:val="00DB2242"/>
    <w:rsid w:val="00DB2370"/>
    <w:rsid w:val="00DC7382"/>
    <w:rsid w:val="00DD6161"/>
    <w:rsid w:val="00DD66FC"/>
    <w:rsid w:val="00DE070F"/>
    <w:rsid w:val="00DF3A03"/>
    <w:rsid w:val="00DF4350"/>
    <w:rsid w:val="00DF6584"/>
    <w:rsid w:val="00E0623E"/>
    <w:rsid w:val="00E07E5A"/>
    <w:rsid w:val="00E14CF4"/>
    <w:rsid w:val="00E20CFA"/>
    <w:rsid w:val="00E21ECC"/>
    <w:rsid w:val="00E227FC"/>
    <w:rsid w:val="00E25FB9"/>
    <w:rsid w:val="00E263DF"/>
    <w:rsid w:val="00E323B3"/>
    <w:rsid w:val="00E35BC0"/>
    <w:rsid w:val="00E45F89"/>
    <w:rsid w:val="00E5209C"/>
    <w:rsid w:val="00E6188C"/>
    <w:rsid w:val="00E7205B"/>
    <w:rsid w:val="00E7389A"/>
    <w:rsid w:val="00E823E2"/>
    <w:rsid w:val="00E90A0B"/>
    <w:rsid w:val="00E9138A"/>
    <w:rsid w:val="00E9235F"/>
    <w:rsid w:val="00EA404F"/>
    <w:rsid w:val="00EA43B6"/>
    <w:rsid w:val="00EB0665"/>
    <w:rsid w:val="00EB06E8"/>
    <w:rsid w:val="00EB1CBD"/>
    <w:rsid w:val="00EB2E77"/>
    <w:rsid w:val="00EC2AE2"/>
    <w:rsid w:val="00EC64DA"/>
    <w:rsid w:val="00ED58A3"/>
    <w:rsid w:val="00ED6EDF"/>
    <w:rsid w:val="00EE15BF"/>
    <w:rsid w:val="00EE52DB"/>
    <w:rsid w:val="00EF4932"/>
    <w:rsid w:val="00F022FD"/>
    <w:rsid w:val="00F06A21"/>
    <w:rsid w:val="00F15EBD"/>
    <w:rsid w:val="00F26EAF"/>
    <w:rsid w:val="00F43ABD"/>
    <w:rsid w:val="00F44CE2"/>
    <w:rsid w:val="00F72D62"/>
    <w:rsid w:val="00F73D9A"/>
    <w:rsid w:val="00F747A2"/>
    <w:rsid w:val="00F839CC"/>
    <w:rsid w:val="00F84B2B"/>
    <w:rsid w:val="00F91541"/>
    <w:rsid w:val="00F91F71"/>
    <w:rsid w:val="00F929FB"/>
    <w:rsid w:val="00F93A9A"/>
    <w:rsid w:val="00FA56CA"/>
    <w:rsid w:val="00FB115B"/>
    <w:rsid w:val="00FB5F82"/>
    <w:rsid w:val="00FB6A16"/>
    <w:rsid w:val="00FB74CD"/>
    <w:rsid w:val="00FB7F7F"/>
    <w:rsid w:val="00FC0414"/>
    <w:rsid w:val="00FC2366"/>
    <w:rsid w:val="00FC2407"/>
    <w:rsid w:val="00FC673A"/>
    <w:rsid w:val="00FD3CD5"/>
    <w:rsid w:val="00FD669E"/>
    <w:rsid w:val="00FF69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EABB95"/>
  <w15:chartTrackingRefBased/>
  <w15:docId w15:val="{71A08BBA-8331-4D59-8586-3E0EA20A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qFormat="1"/>
    <w:lsdException w:name="heading 4" w:qFormat="1"/>
    <w:lsdException w:name="heading 5" w:uiPriority="0"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lsdException w:name="toc 5" w:semiHidden="1" w:uiPriority="39"/>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0"/>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iPriority="0"/>
    <w:lsdException w:name="List Continue" w:semiHidden="1" w:unhideWhenUsed="1"/>
    <w:lsdException w:name="List Continue 2" w:semiHidden="1" w:unhideWhenUsed="1"/>
    <w:lsdException w:name="List Continue 3" w:semiHidden="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34AA9"/>
    <w:pPr>
      <w:spacing w:before="120" w:after="120" w:line="360" w:lineRule="auto"/>
      <w:ind w:left="709" w:hanging="709"/>
      <w:jc w:val="both"/>
    </w:pPr>
    <w:rPr>
      <w:rFonts w:ascii="Tahoma" w:hAnsi="Tahoma" w:cs="Tahoma"/>
    </w:rPr>
  </w:style>
  <w:style w:type="paragraph" w:styleId="Nagwek1">
    <w:name w:val="heading 1"/>
    <w:aliases w:val="Nagłówek 1 Znak1"/>
    <w:basedOn w:val="Normalny"/>
    <w:next w:val="Normalny"/>
    <w:link w:val="Nagwek1Znak"/>
    <w:uiPriority w:val="9"/>
    <w:qFormat/>
    <w:rsid w:val="000F7FBA"/>
    <w:pPr>
      <w:keepNext/>
      <w:keepLines/>
      <w:widowControl w:val="0"/>
      <w:adjustRightInd w:val="0"/>
      <w:spacing w:before="480" w:after="0"/>
      <w:textAlignment w:val="baseline"/>
      <w:outlineLvl w:val="0"/>
    </w:pPr>
    <w:rPr>
      <w:rFonts w:cs="Times New Roman"/>
      <w:b/>
      <w:bCs/>
      <w:sz w:val="28"/>
      <w:szCs w:val="28"/>
      <w:lang w:val="x-none"/>
    </w:rPr>
  </w:style>
  <w:style w:type="paragraph" w:styleId="Nagwek2">
    <w:name w:val="heading 2"/>
    <w:basedOn w:val="Normalny"/>
    <w:next w:val="Normalny"/>
    <w:link w:val="Nagwek2Znak"/>
    <w:autoRedefine/>
    <w:uiPriority w:val="9"/>
    <w:qFormat/>
    <w:rsid w:val="00C768BA"/>
    <w:pPr>
      <w:keepNext/>
      <w:spacing w:before="0" w:after="0" w:line="240" w:lineRule="auto"/>
      <w:ind w:left="0" w:firstLine="0"/>
      <w:outlineLvl w:val="1"/>
    </w:pPr>
    <w:rPr>
      <w:rFonts w:ascii="Times New Roman" w:hAnsi="Times New Roman" w:cs="Times New Roman"/>
      <w:b/>
      <w:bCs/>
      <w:sz w:val="24"/>
      <w:szCs w:val="24"/>
      <w:lang w:val="x-none"/>
    </w:rPr>
  </w:style>
  <w:style w:type="paragraph" w:styleId="Nagwek3">
    <w:name w:val="heading 3"/>
    <w:basedOn w:val="Normalny"/>
    <w:next w:val="Normalny"/>
    <w:link w:val="Nagwek3Znak"/>
    <w:uiPriority w:val="99"/>
    <w:qFormat/>
    <w:rsid w:val="00FB7F7F"/>
    <w:pPr>
      <w:numPr>
        <w:numId w:val="4"/>
      </w:numPr>
      <w:spacing w:before="0" w:after="0" w:line="240" w:lineRule="auto"/>
      <w:outlineLvl w:val="2"/>
    </w:pPr>
    <w:rPr>
      <w:b/>
      <w:bCs/>
      <w:sz w:val="22"/>
      <w:szCs w:val="22"/>
    </w:rPr>
  </w:style>
  <w:style w:type="paragraph" w:styleId="Nagwek4">
    <w:name w:val="heading 4"/>
    <w:basedOn w:val="Normalny"/>
    <w:next w:val="Normalny"/>
    <w:link w:val="Nagwek4Znak"/>
    <w:uiPriority w:val="99"/>
    <w:qFormat/>
    <w:rsid w:val="001506EB"/>
    <w:pPr>
      <w:keepNext/>
      <w:keepLines/>
      <w:spacing w:before="200" w:after="0"/>
      <w:outlineLvl w:val="3"/>
    </w:pPr>
    <w:rPr>
      <w:rFonts w:ascii="Cambria" w:hAnsi="Cambria" w:cs="Times New Roman"/>
      <w:b/>
      <w:bCs/>
      <w:i/>
      <w:iCs/>
      <w:color w:val="4F81BD"/>
      <w:sz w:val="24"/>
      <w:szCs w:val="24"/>
      <w:lang w:val="x-none"/>
    </w:rPr>
  </w:style>
  <w:style w:type="paragraph" w:styleId="Nagwek5">
    <w:name w:val="heading 5"/>
    <w:basedOn w:val="Normalny"/>
    <w:next w:val="Normalny"/>
    <w:link w:val="Nagwek5Znak"/>
    <w:qFormat/>
    <w:rsid w:val="001506EB"/>
    <w:pPr>
      <w:keepNext/>
      <w:tabs>
        <w:tab w:val="left" w:pos="576"/>
        <w:tab w:val="left" w:pos="1418"/>
        <w:tab w:val="left" w:pos="10773"/>
      </w:tabs>
      <w:spacing w:before="180" w:after="0" w:line="240" w:lineRule="auto"/>
      <w:ind w:left="1418" w:right="1" w:hanging="1418"/>
      <w:jc w:val="center"/>
      <w:outlineLvl w:val="4"/>
    </w:pPr>
    <w:rPr>
      <w:rFonts w:ascii="Arial" w:hAnsi="Arial" w:cs="Times New Roman"/>
      <w:b/>
      <w:bCs/>
      <w:u w:val="single"/>
      <w:lang w:val="x-none"/>
    </w:rPr>
  </w:style>
  <w:style w:type="paragraph" w:styleId="Nagwek6">
    <w:name w:val="heading 6"/>
    <w:basedOn w:val="Normalny"/>
    <w:next w:val="Normalny"/>
    <w:link w:val="Nagwek6Znak"/>
    <w:uiPriority w:val="99"/>
    <w:qFormat/>
    <w:rsid w:val="001506EB"/>
    <w:pPr>
      <w:keepNext/>
      <w:keepLines/>
      <w:spacing w:before="200" w:after="0"/>
      <w:outlineLvl w:val="5"/>
    </w:pPr>
    <w:rPr>
      <w:rFonts w:ascii="Cambria" w:hAnsi="Cambria" w:cs="Times New Roman"/>
      <w:i/>
      <w:iCs/>
      <w:color w:val="243F60"/>
      <w:sz w:val="24"/>
      <w:szCs w:val="24"/>
      <w:lang w:val="x-none"/>
    </w:rPr>
  </w:style>
  <w:style w:type="paragraph" w:styleId="Nagwek7">
    <w:name w:val="heading 7"/>
    <w:basedOn w:val="Normalny"/>
    <w:next w:val="Normalny"/>
    <w:link w:val="Nagwek7Znak"/>
    <w:uiPriority w:val="99"/>
    <w:qFormat/>
    <w:rsid w:val="001506EB"/>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0" w:after="0" w:line="312" w:lineRule="exact"/>
      <w:ind w:right="-1"/>
      <w:jc w:val="center"/>
      <w:outlineLvl w:val="6"/>
    </w:pPr>
    <w:rPr>
      <w:rFonts w:ascii="Arial" w:hAnsi="Arial" w:cs="Times New Roman"/>
      <w:u w:val="single"/>
      <w:lang w:val="en-GB"/>
    </w:rPr>
  </w:style>
  <w:style w:type="paragraph" w:styleId="Nagwek8">
    <w:name w:val="heading 8"/>
    <w:basedOn w:val="Normalny"/>
    <w:next w:val="Normalny"/>
    <w:link w:val="Nagwek8Znak"/>
    <w:uiPriority w:val="99"/>
    <w:qFormat/>
    <w:rsid w:val="001506EB"/>
    <w:pPr>
      <w:keepNext/>
      <w:keepLines/>
      <w:spacing w:before="200" w:after="0"/>
      <w:outlineLvl w:val="7"/>
    </w:pPr>
    <w:rPr>
      <w:rFonts w:ascii="Cambria" w:hAnsi="Cambria" w:cs="Times New Roman"/>
      <w:color w:val="404040"/>
      <w:lang w:val="x-none"/>
    </w:rPr>
  </w:style>
  <w:style w:type="paragraph" w:styleId="Nagwek9">
    <w:name w:val="heading 9"/>
    <w:basedOn w:val="Normalny"/>
    <w:next w:val="Normalny"/>
    <w:link w:val="Nagwek9Znak"/>
    <w:uiPriority w:val="99"/>
    <w:qFormat/>
    <w:rsid w:val="001506EB"/>
    <w:pPr>
      <w:keepNext/>
      <w:keepLines/>
      <w:spacing w:before="200" w:after="0"/>
      <w:outlineLvl w:val="8"/>
    </w:pPr>
    <w:rPr>
      <w:rFonts w:ascii="Cambria" w:hAnsi="Cambria" w:cs="Times New Roman"/>
      <w:i/>
      <w:iCs/>
      <w:color w:val="40404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łówek 1 Znak1 Znak1"/>
    <w:link w:val="Nagwek1"/>
    <w:uiPriority w:val="9"/>
    <w:rsid w:val="000F7FBA"/>
    <w:rPr>
      <w:rFonts w:ascii="Tahoma" w:hAnsi="Tahoma" w:cs="Tahoma"/>
      <w:b/>
      <w:bCs/>
      <w:sz w:val="28"/>
      <w:szCs w:val="28"/>
      <w:lang w:val="x-none" w:eastAsia="pl-PL"/>
    </w:rPr>
  </w:style>
  <w:style w:type="character" w:customStyle="1" w:styleId="Nagwek2Znak">
    <w:name w:val="Nagłówek 2 Znak"/>
    <w:link w:val="Nagwek2"/>
    <w:uiPriority w:val="9"/>
    <w:rsid w:val="00C768BA"/>
    <w:rPr>
      <w:rFonts w:ascii="Times New Roman" w:hAnsi="Times New Roman"/>
      <w:b/>
      <w:bCs/>
      <w:sz w:val="24"/>
      <w:szCs w:val="24"/>
      <w:lang w:val="x-none"/>
    </w:rPr>
  </w:style>
  <w:style w:type="character" w:customStyle="1" w:styleId="Nagwek3Znak">
    <w:name w:val="Nagłówek 3 Znak"/>
    <w:link w:val="Nagwek3"/>
    <w:uiPriority w:val="99"/>
    <w:rsid w:val="00FB7F7F"/>
    <w:rPr>
      <w:rFonts w:ascii="Tahoma" w:hAnsi="Tahoma" w:cs="Tahoma"/>
      <w:b/>
      <w:bCs/>
      <w:sz w:val="22"/>
      <w:szCs w:val="22"/>
    </w:rPr>
  </w:style>
  <w:style w:type="character" w:customStyle="1" w:styleId="Nagwek4Znak">
    <w:name w:val="Nagłówek 4 Znak"/>
    <w:link w:val="Nagwek4"/>
    <w:uiPriority w:val="99"/>
    <w:semiHidden/>
    <w:rsid w:val="001506EB"/>
    <w:rPr>
      <w:rFonts w:ascii="Cambria" w:hAnsi="Cambria" w:cs="Cambria"/>
      <w:b/>
      <w:bCs/>
      <w:i/>
      <w:iCs/>
      <w:color w:val="4F81BD"/>
      <w:sz w:val="24"/>
      <w:szCs w:val="24"/>
      <w:lang w:val="x-none" w:eastAsia="pl-PL"/>
    </w:rPr>
  </w:style>
  <w:style w:type="character" w:customStyle="1" w:styleId="Nagwek5Znak">
    <w:name w:val="Nagłówek 5 Znak"/>
    <w:link w:val="Nagwek5"/>
    <w:rsid w:val="001506EB"/>
    <w:rPr>
      <w:rFonts w:ascii="Arial" w:hAnsi="Arial" w:cs="Arial"/>
      <w:b/>
      <w:bCs/>
      <w:sz w:val="20"/>
      <w:szCs w:val="20"/>
      <w:u w:val="single"/>
      <w:lang w:val="x-none" w:eastAsia="pl-PL"/>
    </w:rPr>
  </w:style>
  <w:style w:type="character" w:customStyle="1" w:styleId="Nagwek6Znak">
    <w:name w:val="Nagłówek 6 Znak"/>
    <w:link w:val="Nagwek6"/>
    <w:uiPriority w:val="99"/>
    <w:semiHidden/>
    <w:rsid w:val="001506EB"/>
    <w:rPr>
      <w:rFonts w:ascii="Cambria" w:hAnsi="Cambria" w:cs="Cambria"/>
      <w:i/>
      <w:iCs/>
      <w:color w:val="243F60"/>
      <w:sz w:val="24"/>
      <w:szCs w:val="24"/>
      <w:lang w:val="x-none" w:eastAsia="pl-PL"/>
    </w:rPr>
  </w:style>
  <w:style w:type="character" w:customStyle="1" w:styleId="Nagwek7Znak">
    <w:name w:val="Nagłówek 7 Znak"/>
    <w:link w:val="Nagwek7"/>
    <w:uiPriority w:val="99"/>
    <w:rsid w:val="001506EB"/>
    <w:rPr>
      <w:rFonts w:ascii="Arial" w:hAnsi="Arial" w:cs="Arial"/>
      <w:sz w:val="20"/>
      <w:szCs w:val="20"/>
      <w:u w:val="single"/>
      <w:lang w:val="en-GB" w:eastAsia="pl-PL"/>
    </w:rPr>
  </w:style>
  <w:style w:type="character" w:customStyle="1" w:styleId="Nagwek8Znak">
    <w:name w:val="Nagłówek 8 Znak"/>
    <w:link w:val="Nagwek8"/>
    <w:uiPriority w:val="99"/>
    <w:semiHidden/>
    <w:rsid w:val="001506EB"/>
    <w:rPr>
      <w:rFonts w:ascii="Cambria" w:hAnsi="Cambria" w:cs="Cambria"/>
      <w:color w:val="404040"/>
      <w:sz w:val="20"/>
      <w:szCs w:val="20"/>
      <w:lang w:val="x-none" w:eastAsia="pl-PL"/>
    </w:rPr>
  </w:style>
  <w:style w:type="character" w:customStyle="1" w:styleId="Nagwek9Znak">
    <w:name w:val="Nagłówek 9 Znak"/>
    <w:link w:val="Nagwek9"/>
    <w:uiPriority w:val="99"/>
    <w:semiHidden/>
    <w:rsid w:val="001506EB"/>
    <w:rPr>
      <w:rFonts w:ascii="Cambria" w:hAnsi="Cambria" w:cs="Cambria"/>
      <w:i/>
      <w:iCs/>
      <w:color w:val="404040"/>
      <w:sz w:val="20"/>
      <w:szCs w:val="20"/>
      <w:lang w:val="x-none" w:eastAsia="pl-PL"/>
    </w:rPr>
  </w:style>
  <w:style w:type="character" w:customStyle="1" w:styleId="Nagwek1ZnakZnak">
    <w:name w:val="Nagłówek 1 Znak Znak"/>
    <w:uiPriority w:val="99"/>
    <w:rsid w:val="001506EB"/>
    <w:rPr>
      <w:rFonts w:ascii="Arial" w:hAnsi="Arial" w:cs="Arial"/>
      <w:b/>
      <w:bCs/>
      <w:sz w:val="28"/>
      <w:szCs w:val="28"/>
      <w:lang w:val="en-GB" w:eastAsia="pl-PL"/>
    </w:rPr>
  </w:style>
  <w:style w:type="paragraph" w:customStyle="1" w:styleId="oddl-nadpis">
    <w:name w:val="oddíl-nadpis"/>
    <w:basedOn w:val="Normalny"/>
    <w:uiPriority w:val="99"/>
    <w:rsid w:val="001506EB"/>
    <w:pPr>
      <w:keepNext/>
      <w:widowControl w:val="0"/>
      <w:tabs>
        <w:tab w:val="left" w:pos="567"/>
      </w:tabs>
      <w:spacing w:before="240" w:after="0" w:line="240" w:lineRule="exact"/>
      <w:jc w:val="left"/>
    </w:pPr>
    <w:rPr>
      <w:rFonts w:ascii="Arial" w:hAnsi="Arial" w:cs="Arial"/>
      <w:b/>
      <w:bCs/>
      <w:sz w:val="24"/>
      <w:szCs w:val="24"/>
      <w:lang w:val="cs-CZ"/>
    </w:rPr>
  </w:style>
  <w:style w:type="character" w:styleId="Odwoanieprzypisudolnego">
    <w:name w:val="footnote reference"/>
    <w:uiPriority w:val="99"/>
    <w:semiHidden/>
    <w:rsid w:val="001506EB"/>
    <w:rPr>
      <w:vertAlign w:val="superscript"/>
    </w:rPr>
  </w:style>
  <w:style w:type="paragraph" w:styleId="Tekstprzypisudolnego">
    <w:name w:val="footnote text"/>
    <w:basedOn w:val="Normalny"/>
    <w:link w:val="TekstprzypisudolnegoZnak"/>
    <w:uiPriority w:val="99"/>
    <w:semiHidden/>
    <w:rsid w:val="001506EB"/>
    <w:pPr>
      <w:spacing w:before="0" w:after="0" w:line="240" w:lineRule="auto"/>
      <w:jc w:val="left"/>
    </w:pPr>
    <w:rPr>
      <w:rFonts w:ascii="Times New Roman" w:hAnsi="Times New Roman" w:cs="Times New Roman"/>
      <w:lang w:val="fr-FR"/>
    </w:rPr>
  </w:style>
  <w:style w:type="character" w:customStyle="1" w:styleId="TekstprzypisudolnegoZnak">
    <w:name w:val="Tekst przypisu dolnego Znak"/>
    <w:link w:val="Tekstprzypisudolnego"/>
    <w:uiPriority w:val="99"/>
    <w:semiHidden/>
    <w:rsid w:val="001506EB"/>
    <w:rPr>
      <w:rFonts w:ascii="Times New Roman" w:hAnsi="Times New Roman" w:cs="Times New Roman"/>
      <w:sz w:val="20"/>
      <w:szCs w:val="20"/>
      <w:lang w:val="fr-FR" w:eastAsia="pl-PL"/>
    </w:rPr>
  </w:style>
  <w:style w:type="paragraph" w:customStyle="1" w:styleId="text">
    <w:name w:val="text"/>
    <w:uiPriority w:val="99"/>
    <w:rsid w:val="001506EB"/>
    <w:pPr>
      <w:widowControl w:val="0"/>
      <w:spacing w:before="240" w:line="240" w:lineRule="exact"/>
      <w:jc w:val="both"/>
    </w:pPr>
    <w:rPr>
      <w:rFonts w:ascii="Arial" w:hAnsi="Arial" w:cs="Arial"/>
      <w:sz w:val="24"/>
      <w:szCs w:val="24"/>
      <w:lang w:val="cs-CZ"/>
    </w:rPr>
  </w:style>
  <w:style w:type="paragraph" w:styleId="Spistreci1">
    <w:name w:val="toc 1"/>
    <w:basedOn w:val="Normalny"/>
    <w:next w:val="Normalny"/>
    <w:link w:val="Spistreci1Znak"/>
    <w:autoRedefine/>
    <w:uiPriority w:val="39"/>
    <w:rsid w:val="00B30D4E"/>
    <w:pPr>
      <w:tabs>
        <w:tab w:val="right" w:leader="dot" w:pos="9204"/>
      </w:tabs>
      <w:spacing w:before="360" w:after="0" w:line="240" w:lineRule="auto"/>
      <w:ind w:left="0"/>
      <w:jc w:val="left"/>
    </w:pPr>
    <w:rPr>
      <w:rFonts w:ascii="Cambria" w:hAnsi="Cambria" w:cs="Times New Roman"/>
      <w:b/>
      <w:bCs/>
      <w:caps/>
      <w:sz w:val="24"/>
      <w:szCs w:val="24"/>
      <w:lang w:val="x-none"/>
    </w:rPr>
  </w:style>
  <w:style w:type="paragraph" w:customStyle="1" w:styleId="Blockquote">
    <w:name w:val="Blockquote"/>
    <w:basedOn w:val="Normalny"/>
    <w:uiPriority w:val="99"/>
    <w:rsid w:val="001506EB"/>
    <w:pPr>
      <w:widowControl w:val="0"/>
      <w:spacing w:before="100" w:after="100" w:line="240" w:lineRule="auto"/>
      <w:ind w:left="360" w:right="360"/>
      <w:jc w:val="left"/>
    </w:pPr>
    <w:rPr>
      <w:sz w:val="24"/>
      <w:szCs w:val="24"/>
      <w:lang w:val="en-US"/>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uiPriority w:val="99"/>
    <w:semiHidden/>
    <w:rsid w:val="001506EB"/>
    <w:pPr>
      <w:spacing w:before="0" w:after="0" w:line="240" w:lineRule="auto"/>
      <w:ind w:right="-1"/>
    </w:pPr>
    <w:rPr>
      <w:rFonts w:ascii="Arial" w:hAnsi="Arial" w:cs="Times New Roman"/>
      <w:lang w:val="en-GB"/>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link w:val="Tekstpodstawowy"/>
    <w:uiPriority w:val="99"/>
    <w:semiHidden/>
    <w:rsid w:val="001506EB"/>
    <w:rPr>
      <w:rFonts w:ascii="Arial" w:hAnsi="Arial" w:cs="Arial"/>
      <w:sz w:val="20"/>
      <w:szCs w:val="20"/>
      <w:lang w:val="en-GB" w:eastAsia="pl-PL"/>
    </w:rPr>
  </w:style>
  <w:style w:type="paragraph" w:customStyle="1" w:styleId="A">
    <w:name w:val="A"/>
    <w:uiPriority w:val="99"/>
    <w:rsid w:val="001506EB"/>
    <w:pPr>
      <w:keepNext/>
      <w:spacing w:before="240" w:line="240" w:lineRule="exact"/>
      <w:ind w:left="720" w:hanging="720"/>
      <w:jc w:val="both"/>
    </w:pPr>
    <w:rPr>
      <w:rFonts w:ascii="Tahoma" w:hAnsi="Tahoma" w:cs="Tahoma"/>
      <w:sz w:val="24"/>
      <w:szCs w:val="24"/>
      <w:lang w:val="en-GB"/>
    </w:rPr>
  </w:style>
  <w:style w:type="character" w:customStyle="1" w:styleId="BodyTextIndentChar">
    <w:name w:val="Body Text Indent Char"/>
    <w:uiPriority w:val="99"/>
    <w:semiHidden/>
    <w:rsid w:val="001506EB"/>
    <w:rPr>
      <w:rFonts w:ascii="Arial" w:hAnsi="Arial" w:cs="Arial"/>
      <w:sz w:val="20"/>
      <w:szCs w:val="20"/>
      <w:lang w:val="en-GB" w:eastAsia="x-none"/>
    </w:rPr>
  </w:style>
  <w:style w:type="paragraph" w:styleId="Tekstpodstawowywcity">
    <w:name w:val="Body Text Indent"/>
    <w:basedOn w:val="Normalny"/>
    <w:link w:val="TekstpodstawowywcityZnak"/>
    <w:rsid w:val="001506EB"/>
    <w:pPr>
      <w:spacing w:after="0" w:line="240" w:lineRule="auto"/>
      <w:ind w:left="851" w:hanging="851"/>
    </w:pPr>
    <w:rPr>
      <w:rFonts w:cs="Times New Roman"/>
      <w:lang w:val="x-none" w:eastAsia="x-none"/>
    </w:rPr>
  </w:style>
  <w:style w:type="character" w:customStyle="1" w:styleId="TekstpodstawowywcityZnak">
    <w:name w:val="Tekst podstawowy wcięty Znak"/>
    <w:link w:val="Tekstpodstawowywcity"/>
    <w:rsid w:val="00F73D9A"/>
    <w:rPr>
      <w:rFonts w:ascii="Tahoma" w:hAnsi="Tahoma" w:cs="Tahoma"/>
      <w:sz w:val="20"/>
      <w:szCs w:val="20"/>
    </w:rPr>
  </w:style>
  <w:style w:type="character" w:customStyle="1" w:styleId="BodyTextIndent3Char">
    <w:name w:val="Body Text Indent 3 Char"/>
    <w:uiPriority w:val="99"/>
    <w:semiHidden/>
    <w:rsid w:val="001506EB"/>
    <w:rPr>
      <w:rFonts w:ascii="Arial" w:hAnsi="Arial" w:cs="Arial"/>
      <w:sz w:val="20"/>
      <w:szCs w:val="20"/>
      <w:lang w:val="en-GB" w:eastAsia="pl-PL"/>
    </w:rPr>
  </w:style>
  <w:style w:type="paragraph" w:styleId="Tekstpodstawowywcity3">
    <w:name w:val="Body Text Indent 3"/>
    <w:basedOn w:val="Normalny"/>
    <w:link w:val="Tekstpodstawowywcity3Znak"/>
    <w:uiPriority w:val="99"/>
    <w:semiHidden/>
    <w:rsid w:val="001506EB"/>
    <w:pPr>
      <w:spacing w:after="0" w:line="240" w:lineRule="auto"/>
      <w:ind w:left="851" w:hanging="851"/>
      <w:jc w:val="left"/>
    </w:pPr>
    <w:rPr>
      <w:rFonts w:cs="Times New Roman"/>
      <w:sz w:val="16"/>
      <w:szCs w:val="16"/>
      <w:lang w:val="x-none" w:eastAsia="x-none"/>
    </w:rPr>
  </w:style>
  <w:style w:type="character" w:customStyle="1" w:styleId="Tekstpodstawowywcity3Znak">
    <w:name w:val="Tekst podstawowy wcięty 3 Znak"/>
    <w:link w:val="Tekstpodstawowywcity3"/>
    <w:uiPriority w:val="99"/>
    <w:semiHidden/>
    <w:rsid w:val="00F73D9A"/>
    <w:rPr>
      <w:rFonts w:ascii="Tahoma" w:hAnsi="Tahoma" w:cs="Tahoma"/>
      <w:sz w:val="16"/>
      <w:szCs w:val="16"/>
    </w:rPr>
  </w:style>
  <w:style w:type="paragraph" w:styleId="Nagwek">
    <w:name w:val="header"/>
    <w:basedOn w:val="Normalny"/>
    <w:link w:val="NagwekZnak"/>
    <w:rsid w:val="001506EB"/>
    <w:pPr>
      <w:tabs>
        <w:tab w:val="center" w:pos="4320"/>
        <w:tab w:val="right" w:pos="8640"/>
      </w:tabs>
      <w:spacing w:before="0" w:after="0" w:line="240" w:lineRule="auto"/>
      <w:jc w:val="left"/>
    </w:pPr>
    <w:rPr>
      <w:rFonts w:ascii="Times New Roman" w:hAnsi="Times New Roman" w:cs="Times New Roman"/>
      <w:lang w:val="en-GB"/>
    </w:rPr>
  </w:style>
  <w:style w:type="character" w:customStyle="1" w:styleId="NagwekZnak">
    <w:name w:val="Nagłówek Znak"/>
    <w:link w:val="Nagwek"/>
    <w:rsid w:val="001506EB"/>
    <w:rPr>
      <w:rFonts w:ascii="Times New Roman" w:hAnsi="Times New Roman" w:cs="Times New Roman"/>
      <w:sz w:val="20"/>
      <w:szCs w:val="20"/>
      <w:lang w:val="en-GB" w:eastAsia="pl-PL"/>
    </w:rPr>
  </w:style>
  <w:style w:type="paragraph" w:styleId="Tekstpodstawowywcity2">
    <w:name w:val="Body Text Indent 2"/>
    <w:basedOn w:val="Normalny"/>
    <w:link w:val="Tekstpodstawowywcity2Znak"/>
    <w:uiPriority w:val="99"/>
    <w:semiHidden/>
    <w:rsid w:val="001506EB"/>
    <w:pPr>
      <w:spacing w:after="0" w:line="240" w:lineRule="auto"/>
      <w:ind w:left="-21" w:firstLine="21"/>
      <w:jc w:val="left"/>
    </w:pPr>
    <w:rPr>
      <w:rFonts w:ascii="Times New Roman" w:hAnsi="Times New Roman" w:cs="Times New Roman"/>
      <w:lang w:val="en-GB"/>
    </w:rPr>
  </w:style>
  <w:style w:type="character" w:customStyle="1" w:styleId="Tekstpodstawowywcity2Znak">
    <w:name w:val="Tekst podstawowy wcięty 2 Znak"/>
    <w:link w:val="Tekstpodstawowywcity2"/>
    <w:uiPriority w:val="99"/>
    <w:semiHidden/>
    <w:rsid w:val="001506EB"/>
    <w:rPr>
      <w:rFonts w:ascii="Times New Roman" w:hAnsi="Times New Roman" w:cs="Times New Roman"/>
      <w:sz w:val="20"/>
      <w:szCs w:val="20"/>
      <w:lang w:val="en-GB" w:eastAsia="pl-PL"/>
    </w:rPr>
  </w:style>
  <w:style w:type="paragraph" w:styleId="Spistreci9">
    <w:name w:val="toc 9"/>
    <w:basedOn w:val="Normalny"/>
    <w:next w:val="Normalny"/>
    <w:autoRedefine/>
    <w:uiPriority w:val="99"/>
    <w:semiHidden/>
    <w:rsid w:val="001506EB"/>
    <w:pPr>
      <w:spacing w:before="0" w:after="0"/>
      <w:ind w:left="1400"/>
      <w:jc w:val="left"/>
    </w:pPr>
    <w:rPr>
      <w:rFonts w:ascii="Calibri" w:hAnsi="Calibri" w:cs="Calibri"/>
    </w:rPr>
  </w:style>
  <w:style w:type="paragraph" w:customStyle="1" w:styleId="B">
    <w:name w:val="B"/>
    <w:uiPriority w:val="99"/>
    <w:rsid w:val="001506EB"/>
    <w:pPr>
      <w:spacing w:before="240" w:line="240" w:lineRule="exact"/>
      <w:ind w:left="720"/>
      <w:jc w:val="both"/>
    </w:pPr>
    <w:rPr>
      <w:rFonts w:ascii="Tahoma" w:hAnsi="Tahoma" w:cs="Tahoma"/>
      <w:sz w:val="24"/>
      <w:szCs w:val="24"/>
      <w:lang w:val="en-GB"/>
    </w:rPr>
  </w:style>
  <w:style w:type="paragraph" w:styleId="Stopka">
    <w:name w:val="footer"/>
    <w:basedOn w:val="Normalny"/>
    <w:link w:val="StopkaZnak"/>
    <w:uiPriority w:val="99"/>
    <w:rsid w:val="001506EB"/>
    <w:pPr>
      <w:tabs>
        <w:tab w:val="center" w:pos="4153"/>
        <w:tab w:val="right" w:pos="8306"/>
      </w:tabs>
      <w:spacing w:before="0" w:after="0" w:line="240" w:lineRule="auto"/>
      <w:jc w:val="left"/>
    </w:pPr>
    <w:rPr>
      <w:rFonts w:ascii="Times New Roman" w:hAnsi="Times New Roman" w:cs="Times New Roman"/>
      <w:lang w:val="en-GB"/>
    </w:rPr>
  </w:style>
  <w:style w:type="character" w:customStyle="1" w:styleId="StopkaZnak">
    <w:name w:val="Stopka Znak"/>
    <w:link w:val="Stopka"/>
    <w:uiPriority w:val="99"/>
    <w:rsid w:val="001506EB"/>
    <w:rPr>
      <w:rFonts w:ascii="Times New Roman" w:hAnsi="Times New Roman" w:cs="Times New Roman"/>
      <w:sz w:val="20"/>
      <w:szCs w:val="20"/>
      <w:lang w:val="en-GB" w:eastAsia="pl-PL"/>
    </w:rPr>
  </w:style>
  <w:style w:type="character" w:styleId="Numerstrony">
    <w:name w:val="page number"/>
    <w:basedOn w:val="Domylnaczcionkaakapitu"/>
    <w:uiPriority w:val="99"/>
    <w:semiHidden/>
    <w:rsid w:val="001506EB"/>
  </w:style>
  <w:style w:type="character" w:styleId="Pogrubienie">
    <w:name w:val="Strong"/>
    <w:uiPriority w:val="22"/>
    <w:qFormat/>
    <w:rsid w:val="001506EB"/>
    <w:rPr>
      <w:b/>
      <w:bCs/>
    </w:rPr>
  </w:style>
  <w:style w:type="paragraph" w:styleId="Spistreci2">
    <w:name w:val="toc 2"/>
    <w:basedOn w:val="Normalny"/>
    <w:next w:val="Normalny"/>
    <w:autoRedefine/>
    <w:uiPriority w:val="39"/>
    <w:rsid w:val="00574FAE"/>
    <w:pPr>
      <w:tabs>
        <w:tab w:val="right" w:leader="dot" w:pos="9204"/>
      </w:tabs>
      <w:spacing w:before="240" w:after="0"/>
      <w:ind w:left="0"/>
      <w:jc w:val="left"/>
    </w:pPr>
    <w:rPr>
      <w:rFonts w:ascii="Calibri" w:hAnsi="Calibri" w:cs="Calibri"/>
      <w:b/>
      <w:bCs/>
    </w:rPr>
  </w:style>
  <w:style w:type="paragraph" w:styleId="Spistreci4">
    <w:name w:val="toc 4"/>
    <w:basedOn w:val="Normalny"/>
    <w:next w:val="Normalny"/>
    <w:autoRedefine/>
    <w:uiPriority w:val="99"/>
    <w:semiHidden/>
    <w:rsid w:val="001506EB"/>
    <w:pPr>
      <w:spacing w:before="0" w:after="0"/>
      <w:ind w:left="400"/>
      <w:jc w:val="left"/>
    </w:pPr>
    <w:rPr>
      <w:rFonts w:ascii="Calibri" w:hAnsi="Calibri" w:cs="Calibri"/>
    </w:rPr>
  </w:style>
  <w:style w:type="paragraph" w:styleId="Spistreci5">
    <w:name w:val="toc 5"/>
    <w:basedOn w:val="Normalny"/>
    <w:next w:val="Normalny"/>
    <w:autoRedefine/>
    <w:uiPriority w:val="39"/>
    <w:rsid w:val="001506EB"/>
    <w:pPr>
      <w:spacing w:before="0" w:after="0"/>
      <w:ind w:left="600"/>
      <w:jc w:val="left"/>
    </w:pPr>
    <w:rPr>
      <w:rFonts w:ascii="Calibri" w:hAnsi="Calibri" w:cs="Calibri"/>
    </w:rPr>
  </w:style>
  <w:style w:type="paragraph" w:styleId="Spistreci3">
    <w:name w:val="toc 3"/>
    <w:basedOn w:val="Normalny"/>
    <w:next w:val="Normalny"/>
    <w:autoRedefine/>
    <w:uiPriority w:val="39"/>
    <w:rsid w:val="001506EB"/>
    <w:pPr>
      <w:spacing w:before="0" w:after="0"/>
      <w:ind w:left="200"/>
      <w:jc w:val="left"/>
    </w:pPr>
    <w:rPr>
      <w:rFonts w:ascii="Calibri" w:hAnsi="Calibri" w:cs="Calibri"/>
    </w:rPr>
  </w:style>
  <w:style w:type="paragraph" w:styleId="Spistreci6">
    <w:name w:val="toc 6"/>
    <w:basedOn w:val="Normalny"/>
    <w:next w:val="Normalny"/>
    <w:autoRedefine/>
    <w:uiPriority w:val="99"/>
    <w:semiHidden/>
    <w:rsid w:val="001506EB"/>
    <w:pPr>
      <w:spacing w:before="0" w:after="0"/>
      <w:ind w:left="800"/>
      <w:jc w:val="left"/>
    </w:pPr>
    <w:rPr>
      <w:rFonts w:ascii="Calibri" w:hAnsi="Calibri" w:cs="Calibri"/>
    </w:rPr>
  </w:style>
  <w:style w:type="paragraph" w:styleId="Spistreci7">
    <w:name w:val="toc 7"/>
    <w:basedOn w:val="Normalny"/>
    <w:next w:val="Normalny"/>
    <w:autoRedefine/>
    <w:uiPriority w:val="99"/>
    <w:semiHidden/>
    <w:rsid w:val="001506EB"/>
    <w:pPr>
      <w:spacing w:before="0" w:after="0"/>
      <w:ind w:left="1000"/>
      <w:jc w:val="left"/>
    </w:pPr>
    <w:rPr>
      <w:rFonts w:ascii="Calibri" w:hAnsi="Calibri" w:cs="Calibri"/>
    </w:rPr>
  </w:style>
  <w:style w:type="paragraph" w:styleId="Spistreci8">
    <w:name w:val="toc 8"/>
    <w:basedOn w:val="Normalny"/>
    <w:next w:val="Normalny"/>
    <w:autoRedefine/>
    <w:uiPriority w:val="99"/>
    <w:semiHidden/>
    <w:rsid w:val="001506EB"/>
    <w:pPr>
      <w:spacing w:before="0" w:after="0"/>
      <w:ind w:left="1200"/>
      <w:jc w:val="left"/>
    </w:pPr>
    <w:rPr>
      <w:rFonts w:ascii="Calibri" w:hAnsi="Calibri" w:cs="Calibri"/>
    </w:rPr>
  </w:style>
  <w:style w:type="character" w:customStyle="1" w:styleId="BodyText2Char">
    <w:name w:val="Body Text 2 Char"/>
    <w:uiPriority w:val="99"/>
    <w:semiHidden/>
    <w:rsid w:val="001506EB"/>
    <w:rPr>
      <w:rFonts w:ascii="Arial" w:hAnsi="Arial" w:cs="Arial"/>
      <w:sz w:val="20"/>
      <w:szCs w:val="20"/>
      <w:lang w:val="en-GB" w:eastAsia="pl-PL"/>
    </w:rPr>
  </w:style>
  <w:style w:type="paragraph" w:styleId="Tekstpodstawowy2">
    <w:name w:val="Body Text 2"/>
    <w:basedOn w:val="Normalny"/>
    <w:link w:val="Tekstpodstawowy2Znak"/>
    <w:uiPriority w:val="99"/>
    <w:semiHidden/>
    <w:rsid w:val="001506EB"/>
    <w:pPr>
      <w:tabs>
        <w:tab w:val="left" w:pos="0"/>
        <w:tab w:val="left" w:pos="10773"/>
      </w:tabs>
      <w:spacing w:before="480" w:after="0" w:line="240" w:lineRule="auto"/>
      <w:ind w:right="1"/>
    </w:pPr>
    <w:rPr>
      <w:rFonts w:cs="Times New Roman"/>
      <w:lang w:val="x-none" w:eastAsia="x-none"/>
    </w:rPr>
  </w:style>
  <w:style w:type="character" w:customStyle="1" w:styleId="Tekstpodstawowy2Znak">
    <w:name w:val="Tekst podstawowy 2 Znak"/>
    <w:link w:val="Tekstpodstawowy2"/>
    <w:uiPriority w:val="99"/>
    <w:semiHidden/>
    <w:rsid w:val="00F73D9A"/>
    <w:rPr>
      <w:rFonts w:ascii="Tahoma" w:hAnsi="Tahoma" w:cs="Tahoma"/>
      <w:sz w:val="20"/>
      <w:szCs w:val="20"/>
    </w:rPr>
  </w:style>
  <w:style w:type="character" w:customStyle="1" w:styleId="BodyText3Char">
    <w:name w:val="Body Text 3 Char"/>
    <w:uiPriority w:val="99"/>
    <w:semiHidden/>
    <w:rsid w:val="001506EB"/>
    <w:rPr>
      <w:rFonts w:ascii="Times New Roman" w:hAnsi="Times New Roman" w:cs="Times New Roman"/>
      <w:b/>
      <w:bCs/>
      <w:sz w:val="20"/>
      <w:szCs w:val="20"/>
      <w:lang w:val="x-none" w:eastAsia="pl-PL"/>
    </w:rPr>
  </w:style>
  <w:style w:type="paragraph" w:styleId="Tekstpodstawowy3">
    <w:name w:val="Body Text 3"/>
    <w:basedOn w:val="Normalny"/>
    <w:link w:val="Tekstpodstawowy3Znak"/>
    <w:uiPriority w:val="99"/>
    <w:semiHidden/>
    <w:rsid w:val="001506EB"/>
    <w:pPr>
      <w:spacing w:before="0" w:after="0" w:line="240" w:lineRule="auto"/>
      <w:jc w:val="left"/>
    </w:pPr>
    <w:rPr>
      <w:rFonts w:cs="Times New Roman"/>
      <w:sz w:val="16"/>
      <w:szCs w:val="16"/>
      <w:lang w:val="x-none" w:eastAsia="x-none"/>
    </w:rPr>
  </w:style>
  <w:style w:type="character" w:customStyle="1" w:styleId="Tekstpodstawowy3Znak">
    <w:name w:val="Tekst podstawowy 3 Znak"/>
    <w:link w:val="Tekstpodstawowy3"/>
    <w:uiPriority w:val="99"/>
    <w:semiHidden/>
    <w:rsid w:val="00F73D9A"/>
    <w:rPr>
      <w:rFonts w:ascii="Tahoma" w:hAnsi="Tahoma" w:cs="Tahoma"/>
      <w:sz w:val="16"/>
      <w:szCs w:val="16"/>
    </w:rPr>
  </w:style>
  <w:style w:type="paragraph" w:styleId="Tytu">
    <w:name w:val="Title"/>
    <w:basedOn w:val="Normalny"/>
    <w:link w:val="TytuZnak"/>
    <w:uiPriority w:val="99"/>
    <w:qFormat/>
    <w:rsid w:val="001506EB"/>
    <w:pPr>
      <w:tabs>
        <w:tab w:val="center" w:pos="4986"/>
      </w:tabs>
      <w:suppressAutoHyphens/>
      <w:spacing w:before="2160" w:after="0" w:line="240" w:lineRule="auto"/>
      <w:ind w:right="902"/>
      <w:jc w:val="center"/>
    </w:pPr>
    <w:rPr>
      <w:rFonts w:ascii="Arial" w:hAnsi="Arial" w:cs="Times New Roman"/>
      <w:b/>
      <w:bCs/>
      <w:spacing w:val="-2"/>
      <w:lang w:val="x-none"/>
    </w:rPr>
  </w:style>
  <w:style w:type="character" w:customStyle="1" w:styleId="TytuZnak">
    <w:name w:val="Tytuł Znak"/>
    <w:link w:val="Tytu"/>
    <w:uiPriority w:val="99"/>
    <w:rsid w:val="001506EB"/>
    <w:rPr>
      <w:rFonts w:ascii="Arial" w:hAnsi="Arial" w:cs="Arial"/>
      <w:b/>
      <w:bCs/>
      <w:spacing w:val="-2"/>
      <w:sz w:val="20"/>
      <w:szCs w:val="20"/>
      <w:lang w:val="x-none" w:eastAsia="pl-PL"/>
    </w:rPr>
  </w:style>
  <w:style w:type="paragraph" w:customStyle="1" w:styleId="Indent">
    <w:name w:val="Indent"/>
    <w:basedOn w:val="Normalny"/>
    <w:uiPriority w:val="99"/>
    <w:rsid w:val="001506EB"/>
    <w:pPr>
      <w:spacing w:after="0" w:line="240" w:lineRule="auto"/>
      <w:ind w:left="851" w:hanging="851"/>
      <w:jc w:val="left"/>
    </w:pPr>
    <w:rPr>
      <w:sz w:val="24"/>
      <w:szCs w:val="24"/>
    </w:rPr>
  </w:style>
  <w:style w:type="paragraph" w:customStyle="1" w:styleId="Hauptberschrift1">
    <w:name w:val="Hauptüberschrift 1"/>
    <w:basedOn w:val="Normalny"/>
    <w:uiPriority w:val="99"/>
    <w:rsid w:val="001506EB"/>
    <w:pPr>
      <w:numPr>
        <w:numId w:val="1"/>
      </w:numPr>
      <w:tabs>
        <w:tab w:val="left" w:pos="5103"/>
        <w:tab w:val="left" w:pos="5387"/>
      </w:tabs>
      <w:spacing w:before="0" w:after="0" w:line="240" w:lineRule="auto"/>
      <w:ind w:left="720"/>
    </w:pPr>
    <w:rPr>
      <w:rFonts w:ascii="MetaKorrespondenzEuro" w:hAnsi="MetaKorrespondenzEuro" w:cs="MetaKorrespondenzEuro"/>
      <w:b/>
      <w:bCs/>
      <w:sz w:val="28"/>
      <w:szCs w:val="28"/>
    </w:rPr>
  </w:style>
  <w:style w:type="paragraph" w:customStyle="1" w:styleId="tabulka">
    <w:name w:val="tabulka"/>
    <w:basedOn w:val="Normalny"/>
    <w:uiPriority w:val="99"/>
    <w:rsid w:val="001506EB"/>
    <w:pPr>
      <w:widowControl w:val="0"/>
      <w:spacing w:after="0" w:line="240" w:lineRule="exact"/>
      <w:jc w:val="center"/>
    </w:pPr>
    <w:rPr>
      <w:rFonts w:ascii="Arial" w:hAnsi="Arial" w:cs="Arial"/>
      <w:lang w:val="cs-CZ"/>
    </w:rPr>
  </w:style>
  <w:style w:type="paragraph" w:customStyle="1" w:styleId="text-3mezera">
    <w:name w:val="text - 3 mezera"/>
    <w:basedOn w:val="Normalny"/>
    <w:uiPriority w:val="99"/>
    <w:rsid w:val="001506EB"/>
    <w:pPr>
      <w:widowControl w:val="0"/>
      <w:spacing w:before="60" w:after="0" w:line="240" w:lineRule="exact"/>
    </w:pPr>
    <w:rPr>
      <w:rFonts w:ascii="Arial" w:hAnsi="Arial" w:cs="Arial"/>
      <w:sz w:val="24"/>
      <w:szCs w:val="24"/>
      <w:lang w:val="cs-CZ"/>
    </w:rPr>
  </w:style>
  <w:style w:type="paragraph" w:customStyle="1" w:styleId="Volume">
    <w:name w:val="Volume"/>
    <w:basedOn w:val="text"/>
    <w:next w:val="Section"/>
    <w:uiPriority w:val="99"/>
    <w:rsid w:val="001506EB"/>
    <w:pPr>
      <w:pageBreakBefore/>
      <w:spacing w:before="360" w:line="360" w:lineRule="exact"/>
      <w:jc w:val="center"/>
    </w:pPr>
    <w:rPr>
      <w:b/>
      <w:bCs/>
      <w:sz w:val="36"/>
      <w:szCs w:val="36"/>
    </w:rPr>
  </w:style>
  <w:style w:type="paragraph" w:customStyle="1" w:styleId="Section">
    <w:name w:val="Section"/>
    <w:basedOn w:val="Volume"/>
    <w:uiPriority w:val="99"/>
    <w:rsid w:val="001506EB"/>
    <w:pPr>
      <w:pageBreakBefore w:val="0"/>
      <w:spacing w:before="0"/>
    </w:pPr>
    <w:rPr>
      <w:sz w:val="32"/>
      <w:szCs w:val="32"/>
    </w:rPr>
  </w:style>
  <w:style w:type="paragraph" w:customStyle="1" w:styleId="textcslovan">
    <w:name w:val="text císlovaný"/>
    <w:basedOn w:val="text"/>
    <w:uiPriority w:val="99"/>
    <w:rsid w:val="001506EB"/>
    <w:pPr>
      <w:ind w:left="567" w:hanging="567"/>
    </w:pPr>
  </w:style>
  <w:style w:type="paragraph" w:customStyle="1" w:styleId="Nadpis-STRANA">
    <w:name w:val="Nadpis - STRANA"/>
    <w:basedOn w:val="text"/>
    <w:next w:val="Volume"/>
    <w:uiPriority w:val="99"/>
    <w:rsid w:val="001506EB"/>
    <w:pPr>
      <w:pageBreakBefore/>
      <w:spacing w:before="5040" w:line="520" w:lineRule="exact"/>
      <w:jc w:val="center"/>
    </w:pPr>
    <w:rPr>
      <w:b/>
      <w:bCs/>
      <w:sz w:val="36"/>
      <w:szCs w:val="36"/>
    </w:rPr>
  </w:style>
  <w:style w:type="paragraph" w:styleId="Listapunktowana2">
    <w:name w:val="List Bullet 2"/>
    <w:basedOn w:val="Normalny"/>
    <w:autoRedefine/>
    <w:uiPriority w:val="99"/>
    <w:semiHidden/>
    <w:rsid w:val="001506EB"/>
    <w:pPr>
      <w:numPr>
        <w:numId w:val="2"/>
      </w:numPr>
      <w:tabs>
        <w:tab w:val="clear" w:pos="926"/>
        <w:tab w:val="num" w:pos="643"/>
      </w:tabs>
      <w:spacing w:before="0" w:after="0" w:line="240" w:lineRule="auto"/>
      <w:ind w:left="643"/>
      <w:jc w:val="left"/>
    </w:pPr>
    <w:rPr>
      <w:sz w:val="24"/>
      <w:szCs w:val="24"/>
    </w:rPr>
  </w:style>
  <w:style w:type="paragraph" w:customStyle="1" w:styleId="BodyText21">
    <w:name w:val="Body Text 21"/>
    <w:basedOn w:val="Normalny"/>
    <w:uiPriority w:val="99"/>
    <w:rsid w:val="001506EB"/>
    <w:pPr>
      <w:widowControl w:val="0"/>
      <w:tabs>
        <w:tab w:val="left" w:pos="567"/>
      </w:tabs>
      <w:spacing w:before="0" w:after="0" w:line="240" w:lineRule="auto"/>
    </w:pPr>
    <w:rPr>
      <w:sz w:val="24"/>
      <w:szCs w:val="24"/>
    </w:rPr>
  </w:style>
  <w:style w:type="character" w:customStyle="1" w:styleId="Typewriter">
    <w:name w:val="Typewriter"/>
    <w:uiPriority w:val="99"/>
    <w:rsid w:val="001506EB"/>
    <w:rPr>
      <w:rFonts w:ascii="Courier New" w:hAnsi="Courier New" w:cs="Courier New"/>
      <w:sz w:val="20"/>
      <w:szCs w:val="20"/>
    </w:rPr>
  </w:style>
  <w:style w:type="paragraph" w:customStyle="1" w:styleId="Tekstpodstawowy21">
    <w:name w:val="Tekst podstawowy 21"/>
    <w:basedOn w:val="Normalny"/>
    <w:rsid w:val="001506EB"/>
    <w:pPr>
      <w:overflowPunct w:val="0"/>
      <w:autoSpaceDE w:val="0"/>
      <w:autoSpaceDN w:val="0"/>
      <w:adjustRightInd w:val="0"/>
      <w:spacing w:before="0" w:after="0" w:line="240" w:lineRule="auto"/>
      <w:textAlignment w:val="baseline"/>
    </w:pPr>
    <w:rPr>
      <w:sz w:val="28"/>
      <w:szCs w:val="28"/>
    </w:rPr>
  </w:style>
  <w:style w:type="character" w:customStyle="1" w:styleId="BalloonTextChar">
    <w:name w:val="Balloon Text Char"/>
    <w:uiPriority w:val="99"/>
    <w:semiHidden/>
    <w:rsid w:val="001506EB"/>
    <w:rPr>
      <w:rFonts w:ascii="Tahoma" w:hAnsi="Tahoma" w:cs="Tahoma"/>
      <w:sz w:val="16"/>
      <w:szCs w:val="16"/>
      <w:lang w:val="x-none" w:eastAsia="pl-PL"/>
    </w:rPr>
  </w:style>
  <w:style w:type="paragraph" w:styleId="Tekstdymka">
    <w:name w:val="Balloon Text"/>
    <w:basedOn w:val="Normalny"/>
    <w:link w:val="TekstdymkaZnak"/>
    <w:uiPriority w:val="99"/>
    <w:semiHidden/>
    <w:rsid w:val="001506EB"/>
    <w:pPr>
      <w:spacing w:before="0" w:after="0" w:line="240" w:lineRule="auto"/>
      <w:jc w:val="left"/>
    </w:pPr>
    <w:rPr>
      <w:rFonts w:ascii="Times New Roman" w:hAnsi="Times New Roman" w:cs="Times New Roman"/>
      <w:sz w:val="2"/>
      <w:szCs w:val="2"/>
      <w:lang w:val="x-none" w:eastAsia="x-none"/>
    </w:rPr>
  </w:style>
  <w:style w:type="character" w:customStyle="1" w:styleId="TekstdymkaZnak">
    <w:name w:val="Tekst dymka Znak"/>
    <w:link w:val="Tekstdymka"/>
    <w:uiPriority w:val="99"/>
    <w:semiHidden/>
    <w:rsid w:val="00F73D9A"/>
    <w:rPr>
      <w:rFonts w:ascii="Times New Roman" w:hAnsi="Times New Roman" w:cs="Times New Roman"/>
      <w:sz w:val="2"/>
      <w:szCs w:val="2"/>
    </w:rPr>
  </w:style>
  <w:style w:type="character" w:styleId="HTML-staaszeroko">
    <w:name w:val="HTML Typewriter"/>
    <w:uiPriority w:val="99"/>
    <w:semiHidden/>
    <w:rsid w:val="001506EB"/>
    <w:rPr>
      <w:rFonts w:ascii="Courier New" w:hAnsi="Courier New" w:cs="Courier New"/>
      <w:sz w:val="20"/>
      <w:szCs w:val="20"/>
    </w:rPr>
  </w:style>
  <w:style w:type="paragraph" w:styleId="Lista4">
    <w:name w:val="List 4"/>
    <w:basedOn w:val="Normalny"/>
    <w:uiPriority w:val="99"/>
    <w:semiHidden/>
    <w:rsid w:val="001506EB"/>
    <w:pPr>
      <w:spacing w:before="0" w:after="0" w:line="240" w:lineRule="auto"/>
      <w:ind w:left="1132" w:hanging="283"/>
      <w:jc w:val="left"/>
    </w:pPr>
  </w:style>
  <w:style w:type="paragraph" w:styleId="Lista-kontynuacja3">
    <w:name w:val="List Continue 3"/>
    <w:basedOn w:val="Normalny"/>
    <w:uiPriority w:val="99"/>
    <w:semiHidden/>
    <w:rsid w:val="001506EB"/>
    <w:pPr>
      <w:spacing w:before="0" w:line="240" w:lineRule="auto"/>
      <w:ind w:left="849"/>
      <w:jc w:val="left"/>
    </w:pPr>
  </w:style>
  <w:style w:type="paragraph" w:styleId="Legenda">
    <w:name w:val="caption"/>
    <w:basedOn w:val="Normalny"/>
    <w:next w:val="Normalny"/>
    <w:uiPriority w:val="99"/>
    <w:qFormat/>
    <w:rsid w:val="001506EB"/>
    <w:pPr>
      <w:spacing w:line="240" w:lineRule="auto"/>
      <w:jc w:val="left"/>
    </w:pPr>
    <w:rPr>
      <w:b/>
      <w:bCs/>
    </w:rPr>
  </w:style>
  <w:style w:type="paragraph" w:customStyle="1" w:styleId="Normalny32">
    <w:name w:val="Normalny32"/>
    <w:uiPriority w:val="99"/>
    <w:rsid w:val="001506EB"/>
    <w:pPr>
      <w:pBdr>
        <w:left w:val="single" w:sz="12" w:space="0" w:color="7694C8"/>
      </w:pBdr>
    </w:pPr>
    <w:rPr>
      <w:rFonts w:ascii="Arial" w:hAnsi="Arial" w:cs="Arial"/>
      <w:color w:val="000000"/>
      <w:sz w:val="24"/>
      <w:szCs w:val="24"/>
    </w:rPr>
  </w:style>
  <w:style w:type="paragraph" w:customStyle="1" w:styleId="ReportBullet">
    <w:name w:val="Report Bullet"/>
    <w:basedOn w:val="Wcicienormalne"/>
    <w:uiPriority w:val="99"/>
    <w:rsid w:val="001506EB"/>
    <w:pPr>
      <w:tabs>
        <w:tab w:val="left" w:pos="2160"/>
      </w:tabs>
      <w:spacing w:after="200" w:line="264" w:lineRule="auto"/>
      <w:ind w:left="2160" w:hanging="432"/>
      <w:jc w:val="both"/>
    </w:pPr>
    <w:rPr>
      <w:rFonts w:ascii="Arial" w:hAnsi="Arial" w:cs="Arial"/>
      <w:lang w:val="en-GB"/>
    </w:rPr>
  </w:style>
  <w:style w:type="paragraph" w:styleId="Wcicienormalne">
    <w:name w:val="Normal Indent"/>
    <w:basedOn w:val="Normalny"/>
    <w:uiPriority w:val="99"/>
    <w:semiHidden/>
    <w:rsid w:val="001506EB"/>
    <w:pPr>
      <w:spacing w:before="0" w:after="0" w:line="240" w:lineRule="auto"/>
      <w:ind w:left="708"/>
      <w:jc w:val="left"/>
    </w:pPr>
  </w:style>
  <w:style w:type="character" w:customStyle="1" w:styleId="grame">
    <w:name w:val="grame"/>
    <w:basedOn w:val="Domylnaczcionkaakapitu"/>
    <w:uiPriority w:val="99"/>
    <w:rsid w:val="001506EB"/>
  </w:style>
  <w:style w:type="paragraph" w:customStyle="1" w:styleId="Nagwek313pt">
    <w:name w:val="Nagłówek 3 + 13 pt"/>
    <w:aliases w:val="Automatyczny,Do lewej,Przed:  12 pt + Wyrównany do środka"/>
    <w:basedOn w:val="Nagwek1"/>
    <w:uiPriority w:val="99"/>
    <w:rsid w:val="001506EB"/>
    <w:pPr>
      <w:keepLines w:val="0"/>
      <w:widowControl/>
      <w:adjustRightInd/>
      <w:spacing w:before="240" w:line="240" w:lineRule="auto"/>
      <w:jc w:val="left"/>
      <w:textAlignment w:val="auto"/>
    </w:pPr>
    <w:rPr>
      <w:rFonts w:ascii="Arial" w:hAnsi="Arial" w:cs="Arial"/>
      <w:sz w:val="26"/>
      <w:szCs w:val="26"/>
    </w:rPr>
  </w:style>
  <w:style w:type="paragraph" w:styleId="Podtytu">
    <w:name w:val="Subtitle"/>
    <w:basedOn w:val="Normalny"/>
    <w:link w:val="PodtytuZnak"/>
    <w:uiPriority w:val="99"/>
    <w:qFormat/>
    <w:rsid w:val="001506EB"/>
    <w:pPr>
      <w:spacing w:before="0" w:after="0" w:line="240" w:lineRule="auto"/>
      <w:jc w:val="center"/>
    </w:pPr>
    <w:rPr>
      <w:rFonts w:ascii="Times New Roman" w:hAnsi="Times New Roman" w:cs="Times New Roman"/>
      <w:b/>
      <w:bCs/>
      <w:lang w:val="fr-BE"/>
    </w:rPr>
  </w:style>
  <w:style w:type="character" w:customStyle="1" w:styleId="PodtytuZnak">
    <w:name w:val="Podtytuł Znak"/>
    <w:link w:val="Podtytu"/>
    <w:uiPriority w:val="99"/>
    <w:rsid w:val="001506EB"/>
    <w:rPr>
      <w:rFonts w:ascii="Times New Roman" w:hAnsi="Times New Roman" w:cs="Times New Roman"/>
      <w:b/>
      <w:bCs/>
      <w:sz w:val="20"/>
      <w:szCs w:val="20"/>
      <w:lang w:val="fr-BE" w:eastAsia="pl-PL"/>
    </w:rPr>
  </w:style>
  <w:style w:type="character" w:customStyle="1" w:styleId="CommentTextChar">
    <w:name w:val="Comment Text Char"/>
    <w:uiPriority w:val="99"/>
    <w:semiHidden/>
    <w:rsid w:val="001506EB"/>
    <w:rPr>
      <w:rFonts w:ascii="Arial" w:hAnsi="Arial" w:cs="Arial"/>
      <w:snapToGrid w:val="0"/>
      <w:sz w:val="20"/>
      <w:szCs w:val="20"/>
      <w:lang w:val="en-GB" w:eastAsia="pl-PL"/>
    </w:rPr>
  </w:style>
  <w:style w:type="paragraph" w:styleId="Tekstkomentarza">
    <w:name w:val="annotation text"/>
    <w:basedOn w:val="Normalny"/>
    <w:link w:val="TekstkomentarzaZnak"/>
    <w:uiPriority w:val="99"/>
    <w:semiHidden/>
    <w:rsid w:val="001506EB"/>
    <w:pPr>
      <w:spacing w:before="0" w:line="320" w:lineRule="atLeast"/>
    </w:pPr>
    <w:rPr>
      <w:rFonts w:cs="Times New Roman"/>
      <w:lang w:val="x-none" w:eastAsia="x-none"/>
    </w:rPr>
  </w:style>
  <w:style w:type="character" w:customStyle="1" w:styleId="TekstkomentarzaZnak">
    <w:name w:val="Tekst komentarza Znak"/>
    <w:link w:val="Tekstkomentarza"/>
    <w:uiPriority w:val="99"/>
    <w:semiHidden/>
    <w:rsid w:val="00F73D9A"/>
    <w:rPr>
      <w:rFonts w:ascii="Tahoma" w:hAnsi="Tahoma" w:cs="Tahoma"/>
      <w:sz w:val="20"/>
      <w:szCs w:val="20"/>
    </w:rPr>
  </w:style>
  <w:style w:type="character" w:styleId="Hipercze">
    <w:name w:val="Hyperlink"/>
    <w:uiPriority w:val="99"/>
    <w:rsid w:val="001506EB"/>
    <w:rPr>
      <w:color w:val="0000FF"/>
      <w:u w:val="single"/>
    </w:rPr>
  </w:style>
  <w:style w:type="character" w:customStyle="1" w:styleId="CommentSubjectChar">
    <w:name w:val="Comment Subject Char"/>
    <w:uiPriority w:val="99"/>
    <w:semiHidden/>
    <w:rsid w:val="001506EB"/>
    <w:rPr>
      <w:rFonts w:ascii="Times New Roman" w:hAnsi="Times New Roman" w:cs="Times New Roman"/>
      <w:b/>
      <w:bCs/>
      <w:snapToGrid w:val="0"/>
      <w:sz w:val="20"/>
      <w:szCs w:val="20"/>
      <w:lang w:val="en-GB" w:eastAsia="pl-PL"/>
    </w:rPr>
  </w:style>
  <w:style w:type="paragraph" w:styleId="Tematkomentarza">
    <w:name w:val="annotation subject"/>
    <w:basedOn w:val="Tekstkomentarza"/>
    <w:next w:val="Tekstkomentarza"/>
    <w:link w:val="TematkomentarzaZnak"/>
    <w:uiPriority w:val="99"/>
    <w:semiHidden/>
    <w:rsid w:val="001506EB"/>
    <w:pPr>
      <w:spacing w:after="0" w:line="240" w:lineRule="auto"/>
      <w:jc w:val="left"/>
    </w:pPr>
    <w:rPr>
      <w:b/>
      <w:bCs/>
      <w:snapToGrid w:val="0"/>
      <w:lang w:val="en-GB" w:eastAsia="pl-PL"/>
    </w:rPr>
  </w:style>
  <w:style w:type="character" w:customStyle="1" w:styleId="TematkomentarzaZnak">
    <w:name w:val="Temat komentarza Znak"/>
    <w:link w:val="Tematkomentarza"/>
    <w:uiPriority w:val="99"/>
    <w:semiHidden/>
    <w:rsid w:val="00F73D9A"/>
    <w:rPr>
      <w:rFonts w:ascii="Tahoma" w:hAnsi="Tahoma" w:cs="Tahoma"/>
      <w:b/>
      <w:bCs/>
      <w:snapToGrid w:val="0"/>
      <w:sz w:val="20"/>
      <w:szCs w:val="20"/>
      <w:lang w:val="en-GB" w:eastAsia="pl-PL"/>
    </w:rPr>
  </w:style>
  <w:style w:type="paragraph" w:customStyle="1" w:styleId="spis2">
    <w:name w:val="spis2"/>
    <w:basedOn w:val="Normalny"/>
    <w:uiPriority w:val="99"/>
    <w:rsid w:val="001506EB"/>
    <w:pPr>
      <w:spacing w:before="60" w:after="0" w:line="240" w:lineRule="auto"/>
      <w:ind w:left="902" w:right="-709" w:hanging="902"/>
      <w:jc w:val="left"/>
    </w:pPr>
    <w:rPr>
      <w:rFonts w:ascii="Arial" w:hAnsi="Arial" w:cs="Arial"/>
      <w:b/>
      <w:bCs/>
      <w:sz w:val="24"/>
      <w:szCs w:val="24"/>
    </w:rPr>
  </w:style>
  <w:style w:type="character" w:customStyle="1" w:styleId="spis2Znak">
    <w:name w:val="spis2 Znak"/>
    <w:uiPriority w:val="99"/>
    <w:rsid w:val="001506EB"/>
    <w:rPr>
      <w:rFonts w:ascii="Arial" w:hAnsi="Arial" w:cs="Arial"/>
      <w:b/>
      <w:bCs/>
      <w:sz w:val="24"/>
      <w:szCs w:val="24"/>
      <w:lang w:val="pl-PL" w:eastAsia="pl-PL"/>
    </w:rPr>
  </w:style>
  <w:style w:type="paragraph" w:customStyle="1" w:styleId="spis1">
    <w:name w:val="spis1"/>
    <w:basedOn w:val="Tekstpodstawowy"/>
    <w:uiPriority w:val="99"/>
    <w:rsid w:val="001506EB"/>
    <w:pPr>
      <w:spacing w:before="200"/>
      <w:ind w:left="1701" w:right="-709" w:hanging="1701"/>
    </w:pPr>
    <w:rPr>
      <w:b/>
      <w:bCs/>
      <w:sz w:val="26"/>
      <w:szCs w:val="26"/>
      <w:lang w:val="pl-PL"/>
    </w:rPr>
  </w:style>
  <w:style w:type="paragraph" w:customStyle="1" w:styleId="Styl">
    <w:name w:val="Styl"/>
    <w:basedOn w:val="Normalny"/>
    <w:next w:val="Mapadokumentu"/>
    <w:uiPriority w:val="99"/>
    <w:rsid w:val="001506EB"/>
    <w:pPr>
      <w:shd w:val="clear" w:color="auto" w:fill="000080"/>
      <w:spacing w:before="0" w:after="0" w:line="240" w:lineRule="auto"/>
      <w:jc w:val="left"/>
    </w:pPr>
  </w:style>
  <w:style w:type="paragraph" w:styleId="Mapadokumentu">
    <w:name w:val="Document Map"/>
    <w:basedOn w:val="Normalny"/>
    <w:link w:val="MapadokumentuZnak"/>
    <w:uiPriority w:val="99"/>
    <w:semiHidden/>
    <w:rsid w:val="001506EB"/>
    <w:pPr>
      <w:spacing w:before="0" w:after="0" w:line="240" w:lineRule="auto"/>
    </w:pPr>
    <w:rPr>
      <w:rFonts w:cs="Times New Roman"/>
      <w:sz w:val="16"/>
      <w:szCs w:val="16"/>
      <w:lang w:val="x-none"/>
    </w:rPr>
  </w:style>
  <w:style w:type="character" w:customStyle="1" w:styleId="MapadokumentuZnak">
    <w:name w:val="Mapa dokumentu Znak"/>
    <w:link w:val="Mapadokumentu"/>
    <w:uiPriority w:val="99"/>
    <w:semiHidden/>
    <w:rsid w:val="001506EB"/>
    <w:rPr>
      <w:rFonts w:ascii="Tahoma" w:hAnsi="Tahoma" w:cs="Tahoma"/>
      <w:sz w:val="16"/>
      <w:szCs w:val="16"/>
      <w:lang w:val="x-none" w:eastAsia="pl-PL"/>
    </w:rPr>
  </w:style>
  <w:style w:type="paragraph" w:customStyle="1" w:styleId="pntext">
    <w:name w:val="pntext"/>
    <w:basedOn w:val="Normalny"/>
    <w:uiPriority w:val="99"/>
    <w:rsid w:val="001506EB"/>
    <w:pPr>
      <w:spacing w:before="100" w:beforeAutospacing="1" w:after="100" w:afterAutospacing="1" w:line="240" w:lineRule="auto"/>
      <w:jc w:val="left"/>
    </w:pPr>
    <w:rPr>
      <w:sz w:val="24"/>
      <w:szCs w:val="24"/>
    </w:rPr>
  </w:style>
  <w:style w:type="paragraph" w:customStyle="1" w:styleId="Tekstpodstawowy31">
    <w:name w:val="Tekst podstawowy 31"/>
    <w:basedOn w:val="Normalny"/>
    <w:uiPriority w:val="99"/>
    <w:rsid w:val="001506EB"/>
    <w:pPr>
      <w:widowControl w:val="0"/>
      <w:tabs>
        <w:tab w:val="left" w:pos="794"/>
        <w:tab w:val="left" w:pos="1361"/>
        <w:tab w:val="left" w:pos="2778"/>
        <w:tab w:val="left" w:pos="4479"/>
        <w:tab w:val="left" w:pos="6747"/>
      </w:tabs>
      <w:spacing w:before="0" w:after="0" w:line="240" w:lineRule="auto"/>
      <w:jc w:val="left"/>
    </w:pPr>
    <w:rPr>
      <w:sz w:val="24"/>
      <w:szCs w:val="24"/>
    </w:rPr>
  </w:style>
  <w:style w:type="paragraph" w:customStyle="1" w:styleId="ust">
    <w:name w:val="ust"/>
    <w:uiPriority w:val="99"/>
    <w:rsid w:val="001506EB"/>
    <w:pPr>
      <w:spacing w:before="60" w:after="60"/>
      <w:ind w:left="426" w:hanging="284"/>
      <w:jc w:val="both"/>
    </w:pPr>
    <w:rPr>
      <w:rFonts w:ascii="Tahoma" w:hAnsi="Tahoma" w:cs="Tahoma"/>
      <w:sz w:val="24"/>
      <w:szCs w:val="24"/>
    </w:rPr>
  </w:style>
  <w:style w:type="character" w:customStyle="1" w:styleId="Nagwek1ZnakZnakZnak">
    <w:name w:val="Nagłówek 1 Znak Znak Znak"/>
    <w:uiPriority w:val="99"/>
    <w:rsid w:val="001506EB"/>
    <w:rPr>
      <w:rFonts w:ascii="Arial" w:hAnsi="Arial" w:cs="Arial"/>
      <w:b/>
      <w:bCs/>
      <w:sz w:val="28"/>
      <w:szCs w:val="28"/>
      <w:lang w:val="en-GB" w:eastAsia="pl-PL"/>
    </w:rPr>
  </w:style>
  <w:style w:type="paragraph" w:customStyle="1" w:styleId="Naglowek8">
    <w:name w:val="Naglowek8"/>
    <w:basedOn w:val="Normalny"/>
    <w:uiPriority w:val="99"/>
    <w:rsid w:val="001506EB"/>
    <w:pPr>
      <w:spacing w:before="160" w:after="0" w:line="240" w:lineRule="auto"/>
      <w:ind w:left="851" w:right="-709" w:hanging="851"/>
      <w:outlineLvl w:val="1"/>
    </w:pPr>
    <w:rPr>
      <w:rFonts w:ascii="Arial" w:hAnsi="Arial" w:cs="Arial"/>
      <w:b/>
      <w:bCs/>
      <w:color w:val="3366FF"/>
      <w:sz w:val="24"/>
      <w:szCs w:val="24"/>
    </w:rPr>
  </w:style>
  <w:style w:type="paragraph" w:styleId="HTML-wstpniesformatowany">
    <w:name w:val="HTML Preformatted"/>
    <w:basedOn w:val="Normalny"/>
    <w:link w:val="HTML-wstpniesformatowanyZnak"/>
    <w:uiPriority w:val="99"/>
    <w:rsid w:val="00150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hAnsi="Courier New" w:cs="Times New Roman"/>
      <w:lang w:val="x-none"/>
    </w:rPr>
  </w:style>
  <w:style w:type="character" w:customStyle="1" w:styleId="HTML-wstpniesformatowanyZnak">
    <w:name w:val="HTML - wstępnie sformatowany Znak"/>
    <w:link w:val="HTML-wstpniesformatowany"/>
    <w:uiPriority w:val="99"/>
    <w:rsid w:val="001506EB"/>
    <w:rPr>
      <w:rFonts w:ascii="Courier New" w:hAnsi="Courier New" w:cs="Courier New"/>
      <w:sz w:val="20"/>
      <w:szCs w:val="20"/>
      <w:lang w:val="x-none" w:eastAsia="pl-PL"/>
    </w:rPr>
  </w:style>
  <w:style w:type="character" w:customStyle="1" w:styleId="Nagwek1Znak1Znak">
    <w:name w:val="Nagłówek 1 Znak1 Znak"/>
    <w:aliases w:val="Nagłówek 1 Znak Znak Znak Znak"/>
    <w:uiPriority w:val="99"/>
    <w:rsid w:val="001506EB"/>
    <w:rPr>
      <w:rFonts w:ascii="Arial" w:hAnsi="Arial" w:cs="Arial"/>
      <w:b/>
      <w:bCs/>
      <w:sz w:val="28"/>
      <w:szCs w:val="28"/>
      <w:lang w:val="en-GB" w:eastAsia="pl-PL"/>
    </w:rPr>
  </w:style>
  <w:style w:type="paragraph" w:customStyle="1" w:styleId="danka3">
    <w:name w:val="danka3"/>
    <w:basedOn w:val="Normalny"/>
    <w:uiPriority w:val="99"/>
    <w:rsid w:val="001506EB"/>
    <w:pPr>
      <w:suppressAutoHyphens/>
      <w:spacing w:before="0" w:after="0"/>
      <w:ind w:left="902" w:right="-2" w:hanging="902"/>
      <w:jc w:val="left"/>
    </w:pPr>
    <w:rPr>
      <w:rFonts w:ascii="Verdana" w:hAnsi="Verdana" w:cs="Verdana"/>
      <w:b/>
      <w:bCs/>
      <w:sz w:val="18"/>
      <w:szCs w:val="18"/>
      <w:lang w:eastAsia="ar-SA"/>
    </w:rPr>
  </w:style>
  <w:style w:type="paragraph" w:customStyle="1" w:styleId="Default">
    <w:name w:val="Default"/>
    <w:rsid w:val="001506EB"/>
    <w:pPr>
      <w:autoSpaceDE w:val="0"/>
      <w:autoSpaceDN w:val="0"/>
      <w:adjustRightInd w:val="0"/>
    </w:pPr>
    <w:rPr>
      <w:rFonts w:ascii="Verdana" w:hAnsi="Verdana" w:cs="Verdana"/>
      <w:color w:val="000000"/>
      <w:sz w:val="24"/>
      <w:szCs w:val="24"/>
    </w:rPr>
  </w:style>
  <w:style w:type="paragraph" w:customStyle="1" w:styleId="Akapitzlist1">
    <w:name w:val="Akapit z listą1"/>
    <w:basedOn w:val="Normalny"/>
    <w:uiPriority w:val="99"/>
    <w:qFormat/>
    <w:rsid w:val="001506EB"/>
    <w:pPr>
      <w:spacing w:line="312" w:lineRule="auto"/>
      <w:ind w:left="720"/>
    </w:pPr>
    <w:rPr>
      <w:rFonts w:ascii="Calibri" w:hAnsi="Calibri" w:cs="Calibri"/>
      <w:lang w:eastAsia="en-US"/>
    </w:rPr>
  </w:style>
  <w:style w:type="paragraph" w:customStyle="1" w:styleId="Styl1">
    <w:name w:val="Styl1"/>
    <w:basedOn w:val="Spistreci1"/>
    <w:link w:val="Styl1Znak"/>
    <w:uiPriority w:val="99"/>
    <w:rsid w:val="00034AA9"/>
    <w:pPr>
      <w:tabs>
        <w:tab w:val="left" w:pos="1601"/>
      </w:tabs>
    </w:pPr>
    <w:rPr>
      <w:rFonts w:ascii="Tahoma" w:hAnsi="Tahoma"/>
    </w:rPr>
  </w:style>
  <w:style w:type="paragraph" w:customStyle="1" w:styleId="Nagwekspisutreci1">
    <w:name w:val="Nagłówek spisu treści1"/>
    <w:basedOn w:val="Nagwek1"/>
    <w:next w:val="Normalny"/>
    <w:uiPriority w:val="99"/>
    <w:qFormat/>
    <w:rsid w:val="00D45490"/>
    <w:pPr>
      <w:widowControl/>
      <w:adjustRightInd/>
      <w:spacing w:line="276" w:lineRule="auto"/>
      <w:ind w:left="0" w:firstLine="0"/>
      <w:jc w:val="left"/>
      <w:textAlignment w:val="auto"/>
      <w:outlineLvl w:val="9"/>
    </w:pPr>
    <w:rPr>
      <w:rFonts w:ascii="Cambria" w:hAnsi="Cambria" w:cs="Cambria"/>
      <w:color w:val="365F91"/>
    </w:rPr>
  </w:style>
  <w:style w:type="character" w:customStyle="1" w:styleId="Spistreci1Znak">
    <w:name w:val="Spis treści 1 Znak"/>
    <w:link w:val="Spistreci1"/>
    <w:uiPriority w:val="39"/>
    <w:rsid w:val="00B30D4E"/>
    <w:rPr>
      <w:rFonts w:ascii="Cambria" w:hAnsi="Cambria"/>
      <w:b/>
      <w:bCs/>
      <w:caps/>
      <w:sz w:val="24"/>
      <w:szCs w:val="24"/>
      <w:lang w:val="x-none"/>
    </w:rPr>
  </w:style>
  <w:style w:type="character" w:customStyle="1" w:styleId="Styl1Znak">
    <w:name w:val="Styl1 Znak"/>
    <w:link w:val="Styl1"/>
    <w:uiPriority w:val="99"/>
    <w:rsid w:val="00034AA9"/>
    <w:rPr>
      <w:rFonts w:ascii="Tahoma" w:hAnsi="Tahoma" w:cs="Tahoma"/>
      <w:b/>
      <w:bCs/>
      <w:caps/>
      <w:sz w:val="24"/>
      <w:szCs w:val="24"/>
      <w:lang w:val="x-none" w:eastAsia="pl-PL"/>
    </w:rPr>
  </w:style>
  <w:style w:type="character" w:styleId="Odwoaniedokomentarza">
    <w:name w:val="annotation reference"/>
    <w:uiPriority w:val="99"/>
    <w:semiHidden/>
    <w:rsid w:val="0058624E"/>
    <w:rPr>
      <w:sz w:val="16"/>
      <w:szCs w:val="16"/>
    </w:rPr>
  </w:style>
  <w:style w:type="paragraph" w:styleId="Listapunktowana">
    <w:name w:val="List Bullet"/>
    <w:basedOn w:val="Normalny"/>
    <w:autoRedefine/>
    <w:uiPriority w:val="99"/>
    <w:rsid w:val="004D55ED"/>
    <w:pPr>
      <w:numPr>
        <w:numId w:val="3"/>
      </w:numPr>
      <w:ind w:left="360" w:hanging="360"/>
    </w:pPr>
  </w:style>
  <w:style w:type="paragraph" w:styleId="Akapitzlist">
    <w:name w:val="List Paragraph"/>
    <w:basedOn w:val="Normalny"/>
    <w:link w:val="AkapitzlistZnak"/>
    <w:uiPriority w:val="34"/>
    <w:qFormat/>
    <w:rsid w:val="00643D3A"/>
    <w:pPr>
      <w:spacing w:before="0" w:after="0" w:line="240" w:lineRule="auto"/>
      <w:ind w:left="708" w:firstLine="0"/>
      <w:jc w:val="left"/>
    </w:pPr>
    <w:rPr>
      <w:rFonts w:ascii="Times New Roman" w:hAnsi="Times New Roman" w:cs="Times New Roman"/>
      <w:sz w:val="24"/>
      <w:szCs w:val="24"/>
    </w:rPr>
  </w:style>
  <w:style w:type="paragraph" w:styleId="Nagwekspisutreci">
    <w:name w:val="TOC Heading"/>
    <w:basedOn w:val="Nagwek1"/>
    <w:next w:val="Normalny"/>
    <w:uiPriority w:val="39"/>
    <w:unhideWhenUsed/>
    <w:qFormat/>
    <w:rsid w:val="00E45F89"/>
    <w:pPr>
      <w:keepLines w:val="0"/>
      <w:widowControl/>
      <w:adjustRightInd/>
      <w:spacing w:before="240" w:after="60"/>
      <w:textAlignment w:val="auto"/>
      <w:outlineLvl w:val="9"/>
    </w:pPr>
    <w:rPr>
      <w:rFonts w:ascii="Calibri Light" w:hAnsi="Calibri Light"/>
      <w:kern w:val="32"/>
      <w:sz w:val="32"/>
      <w:szCs w:val="32"/>
      <w:lang w:val="pl-PL"/>
    </w:rPr>
  </w:style>
  <w:style w:type="paragraph" w:customStyle="1" w:styleId="A0E349F008B644AAB6A282E0D042D17E">
    <w:name w:val="A0E349F008B644AAB6A282E0D042D17E"/>
    <w:rsid w:val="00E45F89"/>
    <w:pPr>
      <w:spacing w:after="200" w:line="276" w:lineRule="auto"/>
    </w:pPr>
    <w:rPr>
      <w:sz w:val="22"/>
      <w:szCs w:val="22"/>
    </w:rPr>
  </w:style>
  <w:style w:type="paragraph" w:customStyle="1" w:styleId="Standard">
    <w:name w:val="Standard"/>
    <w:rsid w:val="00E45F89"/>
    <w:pPr>
      <w:widowControl w:val="0"/>
      <w:suppressAutoHyphens/>
      <w:autoSpaceDN w:val="0"/>
      <w:textAlignment w:val="baseline"/>
    </w:pPr>
    <w:rPr>
      <w:rFonts w:ascii="Liberation Serif" w:eastAsia="SimSun" w:hAnsi="Liberation Serif" w:cs="Mangal"/>
      <w:color w:val="00000A"/>
      <w:kern w:val="3"/>
      <w:sz w:val="24"/>
      <w:szCs w:val="24"/>
      <w:lang w:eastAsia="zh-CN" w:bidi="hi-IN"/>
    </w:rPr>
  </w:style>
  <w:style w:type="paragraph" w:customStyle="1" w:styleId="Textbody">
    <w:name w:val="Text body"/>
    <w:basedOn w:val="Standard"/>
    <w:rsid w:val="00E45F89"/>
    <w:pPr>
      <w:spacing w:after="140" w:line="288" w:lineRule="auto"/>
      <w:jc w:val="both"/>
    </w:pPr>
  </w:style>
  <w:style w:type="paragraph" w:customStyle="1" w:styleId="TableContents">
    <w:name w:val="Table Contents"/>
    <w:basedOn w:val="Standard"/>
    <w:rsid w:val="00E45F89"/>
    <w:pPr>
      <w:suppressLineNumbers/>
    </w:pPr>
  </w:style>
  <w:style w:type="character" w:customStyle="1" w:styleId="StrongEmphasis">
    <w:name w:val="Strong Emphasis"/>
    <w:rsid w:val="00E45F89"/>
    <w:rPr>
      <w:b/>
      <w:bCs/>
    </w:rPr>
  </w:style>
  <w:style w:type="character" w:customStyle="1" w:styleId="Internetlink">
    <w:name w:val="Internet link"/>
    <w:rsid w:val="00E45F89"/>
    <w:rPr>
      <w:color w:val="0563C1"/>
      <w:u w:val="single"/>
    </w:rPr>
  </w:style>
  <w:style w:type="numbering" w:customStyle="1" w:styleId="WWNum2">
    <w:name w:val="WWNum2"/>
    <w:basedOn w:val="Bezlisty"/>
    <w:rsid w:val="00E45F89"/>
    <w:pPr>
      <w:numPr>
        <w:numId w:val="9"/>
      </w:numPr>
    </w:pPr>
  </w:style>
  <w:style w:type="numbering" w:customStyle="1" w:styleId="WWNum5">
    <w:name w:val="WWNum5"/>
    <w:basedOn w:val="Bezlisty"/>
    <w:rsid w:val="00E45F89"/>
    <w:pPr>
      <w:numPr>
        <w:numId w:val="10"/>
      </w:numPr>
    </w:pPr>
  </w:style>
  <w:style w:type="numbering" w:customStyle="1" w:styleId="WWNum7">
    <w:name w:val="WWNum7"/>
    <w:basedOn w:val="Bezlisty"/>
    <w:rsid w:val="00E45F89"/>
    <w:pPr>
      <w:numPr>
        <w:numId w:val="11"/>
      </w:numPr>
    </w:pPr>
  </w:style>
  <w:style w:type="numbering" w:customStyle="1" w:styleId="WWNum8">
    <w:name w:val="WWNum8"/>
    <w:basedOn w:val="Bezlisty"/>
    <w:rsid w:val="00E45F89"/>
    <w:pPr>
      <w:numPr>
        <w:numId w:val="12"/>
      </w:numPr>
    </w:pPr>
  </w:style>
  <w:style w:type="numbering" w:customStyle="1" w:styleId="WWNum9">
    <w:name w:val="WWNum9"/>
    <w:basedOn w:val="Bezlisty"/>
    <w:rsid w:val="00E45F89"/>
    <w:pPr>
      <w:numPr>
        <w:numId w:val="13"/>
      </w:numPr>
    </w:pPr>
  </w:style>
  <w:style w:type="numbering" w:customStyle="1" w:styleId="WWNum10">
    <w:name w:val="WWNum10"/>
    <w:basedOn w:val="Bezlisty"/>
    <w:rsid w:val="00E45F89"/>
    <w:pPr>
      <w:numPr>
        <w:numId w:val="14"/>
      </w:numPr>
    </w:pPr>
  </w:style>
  <w:style w:type="numbering" w:customStyle="1" w:styleId="WWNum11">
    <w:name w:val="WWNum11"/>
    <w:basedOn w:val="Bezlisty"/>
    <w:rsid w:val="00E45F89"/>
    <w:pPr>
      <w:numPr>
        <w:numId w:val="15"/>
      </w:numPr>
    </w:pPr>
  </w:style>
  <w:style w:type="numbering" w:customStyle="1" w:styleId="WWNum12">
    <w:name w:val="WWNum12"/>
    <w:basedOn w:val="Bezlisty"/>
    <w:rsid w:val="00E45F89"/>
    <w:pPr>
      <w:numPr>
        <w:numId w:val="16"/>
      </w:numPr>
    </w:pPr>
  </w:style>
  <w:style w:type="numbering" w:customStyle="1" w:styleId="WWNum13">
    <w:name w:val="WWNum13"/>
    <w:basedOn w:val="Bezlisty"/>
    <w:rsid w:val="00E45F89"/>
    <w:pPr>
      <w:numPr>
        <w:numId w:val="17"/>
      </w:numPr>
    </w:pPr>
  </w:style>
  <w:style w:type="numbering" w:customStyle="1" w:styleId="WWNum14">
    <w:name w:val="WWNum14"/>
    <w:basedOn w:val="Bezlisty"/>
    <w:rsid w:val="00E45F89"/>
    <w:pPr>
      <w:numPr>
        <w:numId w:val="18"/>
      </w:numPr>
    </w:pPr>
  </w:style>
  <w:style w:type="numbering" w:customStyle="1" w:styleId="WWNum15">
    <w:name w:val="WWNum15"/>
    <w:basedOn w:val="Bezlisty"/>
    <w:rsid w:val="00E45F89"/>
    <w:pPr>
      <w:numPr>
        <w:numId w:val="19"/>
      </w:numPr>
    </w:pPr>
  </w:style>
  <w:style w:type="numbering" w:customStyle="1" w:styleId="WWNum16">
    <w:name w:val="WWNum16"/>
    <w:basedOn w:val="Bezlisty"/>
    <w:rsid w:val="00E45F89"/>
    <w:pPr>
      <w:numPr>
        <w:numId w:val="20"/>
      </w:numPr>
    </w:pPr>
  </w:style>
  <w:style w:type="numbering" w:customStyle="1" w:styleId="WWNum17">
    <w:name w:val="WWNum17"/>
    <w:basedOn w:val="Bezlisty"/>
    <w:rsid w:val="00E45F89"/>
    <w:pPr>
      <w:numPr>
        <w:numId w:val="21"/>
      </w:numPr>
    </w:pPr>
  </w:style>
  <w:style w:type="numbering" w:customStyle="1" w:styleId="WWNum18">
    <w:name w:val="WWNum18"/>
    <w:basedOn w:val="Bezlisty"/>
    <w:rsid w:val="00E45F89"/>
    <w:pPr>
      <w:numPr>
        <w:numId w:val="22"/>
      </w:numPr>
    </w:pPr>
  </w:style>
  <w:style w:type="numbering" w:customStyle="1" w:styleId="WWNum19">
    <w:name w:val="WWNum19"/>
    <w:basedOn w:val="Bezlisty"/>
    <w:rsid w:val="00E45F89"/>
    <w:pPr>
      <w:numPr>
        <w:numId w:val="23"/>
      </w:numPr>
    </w:pPr>
  </w:style>
  <w:style w:type="numbering" w:customStyle="1" w:styleId="WWNum20">
    <w:name w:val="WWNum20"/>
    <w:basedOn w:val="Bezlisty"/>
    <w:rsid w:val="00E45F89"/>
    <w:pPr>
      <w:numPr>
        <w:numId w:val="24"/>
      </w:numPr>
    </w:pPr>
  </w:style>
  <w:style w:type="numbering" w:customStyle="1" w:styleId="WWNum21">
    <w:name w:val="WWNum21"/>
    <w:basedOn w:val="Bezlisty"/>
    <w:rsid w:val="00E45F89"/>
    <w:pPr>
      <w:numPr>
        <w:numId w:val="25"/>
      </w:numPr>
    </w:pPr>
  </w:style>
  <w:style w:type="numbering" w:customStyle="1" w:styleId="WWNum23">
    <w:name w:val="WWNum23"/>
    <w:basedOn w:val="Bezlisty"/>
    <w:rsid w:val="00E45F89"/>
    <w:pPr>
      <w:numPr>
        <w:numId w:val="26"/>
      </w:numPr>
    </w:pPr>
  </w:style>
  <w:style w:type="numbering" w:customStyle="1" w:styleId="WWNum25">
    <w:name w:val="WWNum25"/>
    <w:basedOn w:val="Bezlisty"/>
    <w:rsid w:val="00E45F89"/>
    <w:pPr>
      <w:numPr>
        <w:numId w:val="27"/>
      </w:numPr>
    </w:pPr>
  </w:style>
  <w:style w:type="numbering" w:customStyle="1" w:styleId="WWNum28">
    <w:name w:val="WWNum28"/>
    <w:basedOn w:val="Bezlisty"/>
    <w:rsid w:val="00E45F89"/>
    <w:pPr>
      <w:numPr>
        <w:numId w:val="28"/>
      </w:numPr>
    </w:pPr>
  </w:style>
  <w:style w:type="table" w:styleId="Siatkatabeli">
    <w:name w:val="Table Grid"/>
    <w:basedOn w:val="Standardowy"/>
    <w:rsid w:val="00E45F8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4akcent31">
    <w:name w:val="Tabela siatki 4 — akcent 31"/>
    <w:basedOn w:val="Standardowy"/>
    <w:uiPriority w:val="49"/>
    <w:rsid w:val="00E45F89"/>
    <w:rPr>
      <w:rFonts w:eastAsia="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Zawartotabeli">
    <w:name w:val="Zawartość tabeli"/>
    <w:basedOn w:val="Normalny"/>
    <w:rsid w:val="00E45F89"/>
    <w:pPr>
      <w:suppressLineNumbers/>
      <w:suppressAutoHyphens/>
      <w:spacing w:before="0" w:after="0" w:line="240" w:lineRule="auto"/>
      <w:ind w:left="0" w:firstLine="0"/>
      <w:jc w:val="left"/>
    </w:pPr>
    <w:rPr>
      <w:rFonts w:ascii="Times New Roman" w:hAnsi="Times New Roman" w:cs="Times New Roman"/>
      <w:lang w:eastAsia="zh-CN"/>
    </w:rPr>
  </w:style>
  <w:style w:type="character" w:customStyle="1" w:styleId="FontStyle18">
    <w:name w:val="Font Style18"/>
    <w:rsid w:val="00E45F89"/>
    <w:rPr>
      <w:rFonts w:ascii="Times New Roman" w:hAnsi="Times New Roman" w:cs="Times New Roman"/>
      <w:sz w:val="22"/>
      <w:szCs w:val="22"/>
    </w:rPr>
  </w:style>
  <w:style w:type="paragraph" w:customStyle="1" w:styleId="Style5">
    <w:name w:val="Style5"/>
    <w:basedOn w:val="Normalny"/>
    <w:rsid w:val="00E45F89"/>
    <w:pPr>
      <w:widowControl w:val="0"/>
      <w:suppressAutoHyphens/>
      <w:autoSpaceDE w:val="0"/>
      <w:spacing w:before="0" w:after="0" w:line="413" w:lineRule="exact"/>
      <w:ind w:left="0" w:hanging="360"/>
      <w:textAlignment w:val="baseline"/>
    </w:pPr>
    <w:rPr>
      <w:rFonts w:ascii="Times New Roman" w:hAnsi="Times New Roman"/>
      <w:kern w:val="1"/>
      <w:sz w:val="24"/>
      <w:szCs w:val="24"/>
      <w:lang w:val="de-DE" w:eastAsia="fa-IR" w:bidi="fa-IR"/>
    </w:rPr>
  </w:style>
  <w:style w:type="paragraph" w:customStyle="1" w:styleId="p">
    <w:name w:val="p"/>
    <w:rsid w:val="00E45F89"/>
    <w:pPr>
      <w:spacing w:line="340" w:lineRule="auto"/>
    </w:pPr>
    <w:rPr>
      <w:rFonts w:ascii="Arial Narrow" w:hAnsi="Arial Narrow" w:cs="Arial Narrow"/>
      <w:sz w:val="22"/>
      <w:szCs w:val="22"/>
    </w:rPr>
  </w:style>
  <w:style w:type="paragraph" w:customStyle="1" w:styleId="center">
    <w:name w:val="center"/>
    <w:rsid w:val="00E45F89"/>
    <w:pPr>
      <w:spacing w:after="200" w:line="276" w:lineRule="auto"/>
      <w:jc w:val="center"/>
    </w:pPr>
    <w:rPr>
      <w:rFonts w:ascii="Arial Narrow" w:hAnsi="Arial Narrow" w:cs="Arial Narrow"/>
      <w:sz w:val="22"/>
      <w:szCs w:val="22"/>
    </w:rPr>
  </w:style>
  <w:style w:type="paragraph" w:customStyle="1" w:styleId="tableCenter">
    <w:name w:val="tableCenter"/>
    <w:rsid w:val="00E45F89"/>
    <w:pPr>
      <w:spacing w:line="276" w:lineRule="auto"/>
      <w:jc w:val="center"/>
    </w:pPr>
    <w:rPr>
      <w:rFonts w:ascii="Arial Narrow" w:hAnsi="Arial Narrow" w:cs="Arial Narrow"/>
      <w:sz w:val="22"/>
      <w:szCs w:val="22"/>
    </w:rPr>
  </w:style>
  <w:style w:type="character" w:customStyle="1" w:styleId="bold">
    <w:name w:val="bold"/>
    <w:rsid w:val="00E45F89"/>
    <w:rPr>
      <w:b/>
    </w:rPr>
  </w:style>
  <w:style w:type="paragraph" w:customStyle="1" w:styleId="StylNagwek1Pogrubienie">
    <w:name w:val="Styl Nagłówek 1 + Pogrubienie"/>
    <w:basedOn w:val="Nagwek1"/>
    <w:link w:val="StylNagwek1PogrubienieZnak"/>
    <w:rsid w:val="00E45F89"/>
    <w:pPr>
      <w:keepLines w:val="0"/>
      <w:widowControl/>
      <w:numPr>
        <w:numId w:val="29"/>
      </w:numPr>
      <w:tabs>
        <w:tab w:val="left" w:pos="426"/>
      </w:tabs>
      <w:adjustRightInd/>
      <w:spacing w:before="0" w:after="120" w:line="240" w:lineRule="auto"/>
      <w:textAlignment w:val="auto"/>
    </w:pPr>
    <w:rPr>
      <w:rFonts w:ascii="Arial" w:hAnsi="Arial"/>
      <w:sz w:val="18"/>
      <w:szCs w:val="18"/>
      <w:lang w:eastAsia="x-none"/>
    </w:rPr>
  </w:style>
  <w:style w:type="character" w:customStyle="1" w:styleId="StylNagwek1PogrubienieZnak">
    <w:name w:val="Styl Nagłówek 1 + Pogrubienie Znak"/>
    <w:link w:val="StylNagwek1Pogrubienie"/>
    <w:rsid w:val="00E45F89"/>
    <w:rPr>
      <w:rFonts w:ascii="Arial" w:hAnsi="Arial"/>
      <w:b/>
      <w:bCs/>
      <w:sz w:val="18"/>
      <w:szCs w:val="18"/>
      <w:lang w:val="x-none" w:eastAsia="x-none"/>
    </w:rPr>
  </w:style>
  <w:style w:type="table" w:customStyle="1" w:styleId="Tabela-Siatka1">
    <w:name w:val="Tabela - Siatka1"/>
    <w:basedOn w:val="Standardowy"/>
    <w:next w:val="Siatkatabeli"/>
    <w:uiPriority w:val="39"/>
    <w:rsid w:val="00E45F8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E45F89"/>
    <w:rPr>
      <w:rFonts w:eastAsia="Calibri"/>
      <w:sz w:val="22"/>
      <w:szCs w:val="22"/>
      <w:lang w:eastAsia="en-US"/>
    </w:rPr>
  </w:style>
  <w:style w:type="paragraph" w:customStyle="1" w:styleId="justify">
    <w:name w:val="justify"/>
    <w:rsid w:val="00C016FA"/>
    <w:pPr>
      <w:spacing w:line="276" w:lineRule="auto"/>
      <w:jc w:val="both"/>
    </w:pPr>
    <w:rPr>
      <w:rFonts w:ascii="Arial Narrow" w:eastAsia="Arial Narrow" w:hAnsi="Arial Narrow" w:cs="Arial Narrow"/>
      <w:sz w:val="22"/>
      <w:szCs w:val="22"/>
    </w:rPr>
  </w:style>
  <w:style w:type="paragraph" w:customStyle="1" w:styleId="ZLITPKTzmpktliter">
    <w:name w:val="Z_LIT/PKT – zm. pkt literą"/>
    <w:basedOn w:val="Normalny"/>
    <w:uiPriority w:val="47"/>
    <w:qFormat/>
    <w:rsid w:val="00E227FC"/>
    <w:pPr>
      <w:spacing w:before="0" w:after="0"/>
      <w:ind w:left="1497" w:hanging="510"/>
    </w:pPr>
    <w:rPr>
      <w:rFonts w:ascii="Times" w:hAnsi="Times" w:cs="Arial"/>
      <w:bCs/>
      <w:sz w:val="24"/>
    </w:rPr>
  </w:style>
  <w:style w:type="character" w:customStyle="1" w:styleId="Wzmianka1">
    <w:name w:val="Wzmianka1"/>
    <w:uiPriority w:val="99"/>
    <w:semiHidden/>
    <w:unhideWhenUsed/>
    <w:rsid w:val="000F1726"/>
    <w:rPr>
      <w:color w:val="2B579A"/>
      <w:shd w:val="clear" w:color="auto" w:fill="E6E6E6"/>
    </w:rPr>
  </w:style>
  <w:style w:type="character" w:customStyle="1" w:styleId="Nierozpoznanawzmianka1">
    <w:name w:val="Nierozpoznana wzmianka1"/>
    <w:uiPriority w:val="99"/>
    <w:semiHidden/>
    <w:unhideWhenUsed/>
    <w:rsid w:val="004A0FD7"/>
    <w:rPr>
      <w:color w:val="808080"/>
      <w:shd w:val="clear" w:color="auto" w:fill="E6E6E6"/>
    </w:rPr>
  </w:style>
  <w:style w:type="paragraph" w:styleId="Poprawka">
    <w:name w:val="Revision"/>
    <w:hidden/>
    <w:uiPriority w:val="99"/>
    <w:semiHidden/>
    <w:rsid w:val="00856CAD"/>
    <w:rPr>
      <w:rFonts w:ascii="Tahoma" w:hAnsi="Tahoma" w:cs="Tahoma"/>
    </w:rPr>
  </w:style>
  <w:style w:type="character" w:customStyle="1" w:styleId="AkapitzlistZnak">
    <w:name w:val="Akapit z listą Znak"/>
    <w:link w:val="Akapitzlist"/>
    <w:uiPriority w:val="34"/>
    <w:rsid w:val="00C768BA"/>
    <w:rPr>
      <w:rFonts w:ascii="Times New Roman" w:hAnsi="Times New Roman"/>
      <w:sz w:val="24"/>
      <w:szCs w:val="24"/>
    </w:rPr>
  </w:style>
  <w:style w:type="character" w:styleId="Nierozpoznanawzmianka">
    <w:name w:val="Unresolved Mention"/>
    <w:basedOn w:val="Domylnaczcionkaakapitu"/>
    <w:uiPriority w:val="99"/>
    <w:semiHidden/>
    <w:unhideWhenUsed/>
    <w:rsid w:val="00465DD1"/>
    <w:rPr>
      <w:color w:val="808080"/>
      <w:shd w:val="clear" w:color="auto" w:fill="E6E6E6"/>
    </w:rPr>
  </w:style>
  <w:style w:type="paragraph" w:styleId="Zwykytekst">
    <w:name w:val="Plain Text"/>
    <w:basedOn w:val="Normalny"/>
    <w:link w:val="ZwykytekstZnak"/>
    <w:uiPriority w:val="99"/>
    <w:semiHidden/>
    <w:unhideWhenUsed/>
    <w:rsid w:val="002E79BF"/>
    <w:pPr>
      <w:spacing w:before="0" w:after="0" w:line="240" w:lineRule="auto"/>
      <w:ind w:left="0" w:firstLine="0"/>
      <w:jc w:val="left"/>
    </w:pPr>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semiHidden/>
    <w:rsid w:val="002E79BF"/>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074643">
      <w:bodyDiv w:val="1"/>
      <w:marLeft w:val="0"/>
      <w:marRight w:val="0"/>
      <w:marTop w:val="0"/>
      <w:marBottom w:val="0"/>
      <w:divBdr>
        <w:top w:val="none" w:sz="0" w:space="0" w:color="auto"/>
        <w:left w:val="none" w:sz="0" w:space="0" w:color="auto"/>
        <w:bottom w:val="none" w:sz="0" w:space="0" w:color="auto"/>
        <w:right w:val="none" w:sz="0" w:space="0" w:color="auto"/>
      </w:divBdr>
    </w:div>
    <w:div w:id="425738020">
      <w:bodyDiv w:val="1"/>
      <w:marLeft w:val="0"/>
      <w:marRight w:val="0"/>
      <w:marTop w:val="0"/>
      <w:marBottom w:val="0"/>
      <w:divBdr>
        <w:top w:val="none" w:sz="0" w:space="0" w:color="auto"/>
        <w:left w:val="none" w:sz="0" w:space="0" w:color="auto"/>
        <w:bottom w:val="none" w:sz="0" w:space="0" w:color="auto"/>
        <w:right w:val="none" w:sz="0" w:space="0" w:color="auto"/>
      </w:divBdr>
    </w:div>
    <w:div w:id="1105149068">
      <w:marLeft w:val="0"/>
      <w:marRight w:val="0"/>
      <w:marTop w:val="0"/>
      <w:marBottom w:val="0"/>
      <w:divBdr>
        <w:top w:val="none" w:sz="0" w:space="0" w:color="auto"/>
        <w:left w:val="none" w:sz="0" w:space="0" w:color="auto"/>
        <w:bottom w:val="none" w:sz="0" w:space="0" w:color="auto"/>
        <w:right w:val="none" w:sz="0" w:space="0" w:color="auto"/>
      </w:divBdr>
    </w:div>
    <w:div w:id="1105149069">
      <w:marLeft w:val="0"/>
      <w:marRight w:val="0"/>
      <w:marTop w:val="0"/>
      <w:marBottom w:val="0"/>
      <w:divBdr>
        <w:top w:val="none" w:sz="0" w:space="0" w:color="auto"/>
        <w:left w:val="none" w:sz="0" w:space="0" w:color="auto"/>
        <w:bottom w:val="none" w:sz="0" w:space="0" w:color="auto"/>
        <w:right w:val="none" w:sz="0" w:space="0" w:color="auto"/>
      </w:divBdr>
    </w:div>
    <w:div w:id="1855992298">
      <w:bodyDiv w:val="1"/>
      <w:marLeft w:val="0"/>
      <w:marRight w:val="0"/>
      <w:marTop w:val="0"/>
      <w:marBottom w:val="0"/>
      <w:divBdr>
        <w:top w:val="none" w:sz="0" w:space="0" w:color="auto"/>
        <w:left w:val="none" w:sz="0" w:space="0" w:color="auto"/>
        <w:bottom w:val="none" w:sz="0" w:space="0" w:color="auto"/>
        <w:right w:val="none" w:sz="0" w:space="0" w:color="auto"/>
      </w:divBdr>
    </w:div>
    <w:div w:id="211852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p.umig-scinawa.dolnyslask.pl/index.php?idmp=86&amp;r=r" TargetMode="Externa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hyperlink" Target="mailto:aglowacz@scinawa.pl" TargetMode="External"/><Relationship Id="rId3" Type="http://schemas.openxmlformats.org/officeDocument/2006/relationships/styles" Target="styles.xml"/><Relationship Id="rId21" Type="http://schemas.openxmlformats.org/officeDocument/2006/relationships/diagramQuickStyle" Target="diagrams/quickStyle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hyperlink" Target="https://www.uzp.gov.pl/data/assets/pdf_file/0014/31361/JEDZ-instrukcja.pdf" TargetMode="Externa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s://ec.europa.eu/growth/tools-databases/espd/filter?lang=pl" TargetMode="Externa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3CA058-1D98-4CA1-864D-D7C1B05B93CC}" type="doc">
      <dgm:prSet loTypeId="urn:microsoft.com/office/officeart/2008/layout/NameandTitleOrganizationalChart" loCatId="hierarchy" qsTypeId="urn:microsoft.com/office/officeart/2005/8/quickstyle/simple1" qsCatId="simple" csTypeId="urn:microsoft.com/office/officeart/2005/8/colors/accent1_2" csCatId="accent1" phldr="1"/>
      <dgm:spPr/>
      <dgm:t>
        <a:bodyPr/>
        <a:lstStyle/>
        <a:p>
          <a:endParaRPr lang="pl-PL"/>
        </a:p>
      </dgm:t>
    </dgm:pt>
    <dgm:pt modelId="{C8DA27E8-AAD6-4DB8-A67F-137D372D8778}">
      <dgm:prSet phldrT="[Tekst]"/>
      <dgm:spPr>
        <a:xfrm>
          <a:off x="2690039" y="74490"/>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pl-PL">
              <a:solidFill>
                <a:sysClr val="window" lastClr="FFFFFF"/>
              </a:solidFill>
              <a:latin typeface="Calibri" panose="020F0502020204030204"/>
              <a:ea typeface="+mn-ea"/>
              <a:cs typeface="+mn-cs"/>
            </a:rPr>
            <a:t>Kontrakt  - SIWZ</a:t>
          </a:r>
        </a:p>
      </dgm:t>
    </dgm:pt>
    <dgm:pt modelId="{9AB30A07-CE22-4E7D-B534-006A48764603}" type="parTrans" cxnId="{13A776DB-854F-4CB0-8E35-49B101AC5465}">
      <dgm:prSet/>
      <dgm:spPr/>
      <dgm:t>
        <a:bodyPr/>
        <a:lstStyle/>
        <a:p>
          <a:endParaRPr lang="pl-PL"/>
        </a:p>
      </dgm:t>
    </dgm:pt>
    <dgm:pt modelId="{06888CEE-96C5-4B2E-8C1F-3DB2B1568F54}" type="sibTrans" cxnId="{13A776DB-854F-4CB0-8E35-49B101AC5465}">
      <dgm:prSet/>
      <dgm:spPr>
        <a:xfrm>
          <a:off x="3104751" y="442467"/>
          <a:ext cx="939045" cy="180072"/>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pl-PL">
              <a:solidFill>
                <a:sysClr val="windowText" lastClr="000000">
                  <a:hueOff val="0"/>
                  <a:satOff val="0"/>
                  <a:lumOff val="0"/>
                  <a:alphaOff val="0"/>
                </a:sysClr>
              </a:solidFill>
              <a:latin typeface="Calibri" panose="020F0502020204030204"/>
              <a:ea typeface="+mn-ea"/>
              <a:cs typeface="+mn-cs"/>
            </a:rPr>
            <a:t>struktura i zawartość </a:t>
          </a:r>
        </a:p>
      </dgm:t>
    </dgm:pt>
    <dgm:pt modelId="{CB7F3E67-A95D-412C-9D41-C373DC71855B}" type="asst">
      <dgm:prSet phldrT="[Tekst]"/>
      <dgm:spPr>
        <a:xfrm>
          <a:off x="1466670" y="854423"/>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pl-PL">
              <a:solidFill>
                <a:sysClr val="window" lastClr="FFFFFF"/>
              </a:solidFill>
              <a:latin typeface="Calibri" panose="020F0502020204030204"/>
              <a:ea typeface="+mn-ea"/>
              <a:cs typeface="+mn-cs"/>
            </a:rPr>
            <a:t>Umowa na roboty budowlane </a:t>
          </a:r>
        </a:p>
        <a:p>
          <a:pPr>
            <a:buNone/>
          </a:pPr>
          <a:r>
            <a:rPr lang="pl-PL">
              <a:solidFill>
                <a:sysClr val="window" lastClr="FFFFFF"/>
              </a:solidFill>
              <a:latin typeface="Calibri" panose="020F0502020204030204"/>
              <a:ea typeface="+mn-ea"/>
              <a:cs typeface="+mn-cs"/>
            </a:rPr>
            <a:t> sieci wod-kan, drogi, chodniki, odwodnienie na  terenie wiejskim aglomeracji Ścinawa</a:t>
          </a:r>
        </a:p>
      </dgm:t>
    </dgm:pt>
    <dgm:pt modelId="{769CBA48-0B0A-4477-AB24-B9F8379475A9}" type="parTrans" cxnId="{DF108A32-83C0-438A-93F3-F4394A616B9D}">
      <dgm:prSet/>
      <dgm:spPr>
        <a:xfrm>
          <a:off x="2510054" y="614708"/>
          <a:ext cx="701677" cy="509824"/>
        </a:xfrm>
        <a:custGeom>
          <a:avLst/>
          <a:gdLst/>
          <a:ahLst/>
          <a:cxnLst/>
          <a:rect l="0" t="0" r="0" b="0"/>
          <a:pathLst>
            <a:path>
              <a:moveTo>
                <a:pt x="701677" y="0"/>
              </a:moveTo>
              <a:lnTo>
                <a:pt x="701677" y="509824"/>
              </a:lnTo>
              <a:lnTo>
                <a:pt x="0" y="50982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pl-PL"/>
        </a:p>
      </dgm:t>
    </dgm:pt>
    <dgm:pt modelId="{58823ECE-87F1-494C-8255-C99172479666}" type="sibTrans" cxnId="{DF108A32-83C0-438A-93F3-F4394A616B9D}">
      <dgm:prSet/>
      <dgm:spPr>
        <a:xfrm>
          <a:off x="1727548" y="1290252"/>
          <a:ext cx="939045" cy="180072"/>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Warunki kontraktowe FIDIC</a:t>
          </a:r>
        </a:p>
      </dgm:t>
    </dgm:pt>
    <dgm:pt modelId="{2EE471FC-003C-4821-B551-D249B130DA11}" type="asst">
      <dgm:prSet phldrT="[Tekst]"/>
      <dgm:spPr>
        <a:xfrm>
          <a:off x="3717293" y="854423"/>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pl-PL">
              <a:solidFill>
                <a:sysClr val="window" lastClr="FFFFFF"/>
              </a:solidFill>
              <a:latin typeface="Calibri" panose="020F0502020204030204"/>
              <a:ea typeface="+mn-ea"/>
              <a:cs typeface="+mn-cs"/>
            </a:rPr>
            <a:t>Umowa na roboty budowlane  oświetlenie uliczne na terenie wiejskim aglomeracja  Ścinawa</a:t>
          </a:r>
        </a:p>
      </dgm:t>
    </dgm:pt>
    <dgm:pt modelId="{EAD9B7B8-8E93-4F39-984B-A9B1EBC023AD}" type="parTrans" cxnId="{491092D1-26F6-4EF3-B77C-4BC9AC5D4E07}">
      <dgm:prSet/>
      <dgm:spPr>
        <a:xfrm>
          <a:off x="3211731" y="614708"/>
          <a:ext cx="505561" cy="509824"/>
        </a:xfrm>
        <a:custGeom>
          <a:avLst/>
          <a:gdLst/>
          <a:ahLst/>
          <a:cxnLst/>
          <a:rect l="0" t="0" r="0" b="0"/>
          <a:pathLst>
            <a:path>
              <a:moveTo>
                <a:pt x="0" y="0"/>
              </a:moveTo>
              <a:lnTo>
                <a:pt x="0" y="509824"/>
              </a:lnTo>
              <a:lnTo>
                <a:pt x="505561" y="50982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pl-PL"/>
        </a:p>
      </dgm:t>
    </dgm:pt>
    <dgm:pt modelId="{DC947391-2ED2-4DFA-B907-9A71E91240FA}" type="sibTrans" cxnId="{491092D1-26F6-4EF3-B77C-4BC9AC5D4E07}">
      <dgm:prSet/>
      <dgm:spPr>
        <a:xfrm>
          <a:off x="3925969" y="1274593"/>
          <a:ext cx="939045" cy="180072"/>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umowa z wykupem wierzytelności</a:t>
          </a:r>
        </a:p>
      </dgm:t>
    </dgm:pt>
    <dgm:pt modelId="{9B1E7D15-3CE8-46BD-8C4F-F1948BEEFE45}">
      <dgm:prSet/>
      <dgm:spPr>
        <a:xfrm>
          <a:off x="3717293" y="1706767"/>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pl-PL">
              <a:solidFill>
                <a:sysClr val="window" lastClr="FFFFFF"/>
              </a:solidFill>
              <a:latin typeface="Calibri" panose="020F0502020204030204"/>
              <a:ea typeface="+mn-ea"/>
              <a:cs typeface="+mn-cs"/>
            </a:rPr>
            <a:t>OPZ III -Program funkcjonalno użytkowy PFU oświetlenie drogowe </a:t>
          </a:r>
        </a:p>
      </dgm:t>
    </dgm:pt>
    <dgm:pt modelId="{F67FCA19-9991-4DF1-838E-43AD017FE303}" type="parTrans" cxnId="{9DFCD861-15A6-45C7-8BAC-04A23495980D}">
      <dgm:prSet/>
      <dgm:spPr>
        <a:xfrm>
          <a:off x="4193265" y="1394641"/>
          <a:ext cx="91440" cy="312126"/>
        </a:xfrm>
        <a:custGeom>
          <a:avLst/>
          <a:gdLst/>
          <a:ahLst/>
          <a:cxnLst/>
          <a:rect l="0" t="0" r="0" b="0"/>
          <a:pathLst>
            <a:path>
              <a:moveTo>
                <a:pt x="45720" y="0"/>
              </a:moveTo>
              <a:lnTo>
                <a:pt x="45720" y="31212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pl-PL"/>
        </a:p>
      </dgm:t>
    </dgm:pt>
    <dgm:pt modelId="{147224B8-16EF-4D39-A5EE-CE2688E61013}" type="sibTrans" cxnId="{9DFCD861-15A6-45C7-8BAC-04A23495980D}">
      <dgm:prSet/>
      <dgm:spPr>
        <a:xfrm>
          <a:off x="3925969" y="2126937"/>
          <a:ext cx="939045" cy="180072"/>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zakres niekwalifikowany   zamówienie objęte  prawem opcji</a:t>
          </a:r>
        </a:p>
      </dgm:t>
    </dgm:pt>
    <dgm:pt modelId="{3F5B88A4-CE94-475E-89D6-65C0D7ACC050}">
      <dgm:prSet/>
      <dgm:spPr>
        <a:xfrm>
          <a:off x="3717293" y="2559112"/>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pl-PL">
              <a:solidFill>
                <a:sysClr val="window" lastClr="FFFFFF"/>
              </a:solidFill>
              <a:latin typeface="Calibri" panose="020F0502020204030204"/>
              <a:ea typeface="+mn-ea"/>
              <a:cs typeface="+mn-cs"/>
            </a:rPr>
            <a:t>Wykaz cen III  - dla zamówienia fakultatywnego</a:t>
          </a:r>
        </a:p>
      </dgm:t>
    </dgm:pt>
    <dgm:pt modelId="{961740FC-878A-4C1B-AF7A-15C8016D7C98}" type="parTrans" cxnId="{C0E5E717-ACBE-43A2-B041-2A117C06D2E4}">
      <dgm:prSet/>
      <dgm:spPr>
        <a:xfrm>
          <a:off x="4193265" y="2246986"/>
          <a:ext cx="91440" cy="312126"/>
        </a:xfrm>
        <a:custGeom>
          <a:avLst/>
          <a:gdLst/>
          <a:ahLst/>
          <a:cxnLst/>
          <a:rect l="0" t="0" r="0" b="0"/>
          <a:pathLst>
            <a:path>
              <a:moveTo>
                <a:pt x="45720" y="0"/>
              </a:moveTo>
              <a:lnTo>
                <a:pt x="45720" y="31212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pl-PL"/>
        </a:p>
      </dgm:t>
    </dgm:pt>
    <dgm:pt modelId="{E3892653-94EC-4AFB-9734-53B31BADD932}" type="sibTrans" cxnId="{C0E5E717-ACBE-43A2-B041-2A117C06D2E4}">
      <dgm:prSet/>
      <dgm:spPr>
        <a:xfrm>
          <a:off x="3988792" y="2981006"/>
          <a:ext cx="939045" cy="180072"/>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załącznik do Oferty </a:t>
          </a:r>
        </a:p>
      </dgm:t>
    </dgm:pt>
    <dgm:pt modelId="{99FC1CDB-1727-4D7E-86F4-6CE86500F08D}" type="asst">
      <dgm:prSet/>
      <dgm:spPr>
        <a:xfrm>
          <a:off x="621384" y="1706767"/>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pl-PL">
              <a:solidFill>
                <a:sysClr val="window" lastClr="FFFFFF"/>
              </a:solidFill>
              <a:latin typeface="Calibri" panose="020F0502020204030204"/>
              <a:ea typeface="+mn-ea"/>
              <a:cs typeface="+mn-cs"/>
            </a:rPr>
            <a:t>OPZ I - Program funkcjonalno-użytkowy PFU sieci wod-kan, hydrofornie, sieci kanalizacyjne poza aglomeracją</a:t>
          </a:r>
        </a:p>
      </dgm:t>
    </dgm:pt>
    <dgm:pt modelId="{15355A26-1CE2-4EE5-9BD5-38A4CAB7C6D5}" type="parTrans" cxnId="{E0BC8BE6-FD77-4F59-AD34-5F574C82ED65}">
      <dgm:prSet/>
      <dgm:spPr>
        <a:xfrm>
          <a:off x="1664768" y="1394641"/>
          <a:ext cx="323593" cy="582235"/>
        </a:xfrm>
        <a:custGeom>
          <a:avLst/>
          <a:gdLst/>
          <a:ahLst/>
          <a:cxnLst/>
          <a:rect l="0" t="0" r="0" b="0"/>
          <a:pathLst>
            <a:path>
              <a:moveTo>
                <a:pt x="323593" y="0"/>
              </a:moveTo>
              <a:lnTo>
                <a:pt x="323593" y="582235"/>
              </a:lnTo>
              <a:lnTo>
                <a:pt x="0" y="582235"/>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pl-PL"/>
        </a:p>
      </dgm:t>
    </dgm:pt>
    <dgm:pt modelId="{FAF80C0B-BBE4-43B7-ABEB-FE29F2159F91}" type="sibTrans" cxnId="{E0BC8BE6-FD77-4F59-AD34-5F574C82ED65}">
      <dgm:prSet/>
      <dgm:spPr>
        <a:xfrm>
          <a:off x="691279" y="2182933"/>
          <a:ext cx="1229793" cy="247652"/>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Zakres kwalifikowany zamówienie podstawowe  i niekwalifikowany (fakultatywny)  objęty prawem opcji</a:t>
          </a:r>
        </a:p>
      </dgm:t>
    </dgm:pt>
    <dgm:pt modelId="{F913E2F8-E998-4402-84EB-94918EE90F5B}" type="asst">
      <dgm:prSet/>
      <dgm:spPr>
        <a:xfrm>
          <a:off x="2166582" y="1706767"/>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pl-PL">
              <a:solidFill>
                <a:sysClr val="window" lastClr="FFFFFF"/>
              </a:solidFill>
              <a:latin typeface="Calibri" panose="020F0502020204030204"/>
              <a:ea typeface="+mn-ea"/>
              <a:cs typeface="+mn-cs"/>
            </a:rPr>
            <a:t>OPZ II - Program funkjconalno-użytkowy PFU drogi, chodniki, odwodnienie</a:t>
          </a:r>
        </a:p>
      </dgm:t>
    </dgm:pt>
    <dgm:pt modelId="{24FE2FDB-F520-479B-9921-98AF5407B28A}" type="parTrans" cxnId="{E97C21F4-FF1E-4EB9-99A1-0F74867A0249}">
      <dgm:prSet/>
      <dgm:spPr>
        <a:xfrm>
          <a:off x="1988362" y="1394641"/>
          <a:ext cx="178220" cy="582235"/>
        </a:xfrm>
        <a:custGeom>
          <a:avLst/>
          <a:gdLst/>
          <a:ahLst/>
          <a:cxnLst/>
          <a:rect l="0" t="0" r="0" b="0"/>
          <a:pathLst>
            <a:path>
              <a:moveTo>
                <a:pt x="0" y="0"/>
              </a:moveTo>
              <a:lnTo>
                <a:pt x="0" y="582235"/>
              </a:lnTo>
              <a:lnTo>
                <a:pt x="178220" y="582235"/>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pl-PL"/>
        </a:p>
      </dgm:t>
    </dgm:pt>
    <dgm:pt modelId="{B54DBEEB-EC8B-4192-8D05-189213467ED0}" type="sibTrans" cxnId="{E97C21F4-FF1E-4EB9-99A1-0F74867A0249}">
      <dgm:prSet/>
      <dgm:spPr>
        <a:xfrm>
          <a:off x="2244863" y="2180365"/>
          <a:ext cx="1240817" cy="258004"/>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Zakres kwalifikowany zamówienie podstawowe  i niekwalifikowany (fakultatywny)  objęty prawem opcji</a:t>
          </a:r>
        </a:p>
      </dgm:t>
    </dgm:pt>
    <dgm:pt modelId="{ED5408F1-14E8-4D10-9E81-6A33ED0A2E08}">
      <dgm:prSet/>
      <dgm:spPr>
        <a:xfrm>
          <a:off x="1466670" y="2598078"/>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pl-PL">
              <a:solidFill>
                <a:sysClr val="window" lastClr="FFFFFF"/>
              </a:solidFill>
              <a:latin typeface="Calibri" panose="020F0502020204030204"/>
              <a:ea typeface="+mn-ea"/>
              <a:cs typeface="+mn-cs"/>
            </a:rPr>
            <a:t>Wykaz cen I i II  - dla zamówienia podstawowego i fakultatywnego</a:t>
          </a:r>
        </a:p>
      </dgm:t>
    </dgm:pt>
    <dgm:pt modelId="{E84D157A-D100-481A-8451-C1216C7E7399}" type="parTrans" cxnId="{74AE2DC7-240F-4CF0-ABBA-A49C4036099C}">
      <dgm:prSet/>
      <dgm:spPr>
        <a:xfrm>
          <a:off x="1942642" y="1394641"/>
          <a:ext cx="91440" cy="1203436"/>
        </a:xfrm>
        <a:custGeom>
          <a:avLst/>
          <a:gdLst/>
          <a:ahLst/>
          <a:cxnLst/>
          <a:rect l="0" t="0" r="0" b="0"/>
          <a:pathLst>
            <a:path>
              <a:moveTo>
                <a:pt x="45720" y="0"/>
              </a:moveTo>
              <a:lnTo>
                <a:pt x="45720" y="120343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pl-PL"/>
        </a:p>
      </dgm:t>
    </dgm:pt>
    <dgm:pt modelId="{310BE563-618A-42AE-9C8F-DD282DD51D6D}" type="sibTrans" cxnId="{74AE2DC7-240F-4CF0-ABBA-A49C4036099C}">
      <dgm:prSet/>
      <dgm:spPr>
        <a:xfrm>
          <a:off x="1675347" y="3018247"/>
          <a:ext cx="939045" cy="180072"/>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załącznik do Oferty</a:t>
          </a:r>
        </a:p>
      </dgm:t>
    </dgm:pt>
    <dgm:pt modelId="{44B7B816-03A5-433C-9D49-83118C3AABD3}" type="pres">
      <dgm:prSet presAssocID="{813CA058-1D98-4CA1-864D-D7C1B05B93CC}" presName="hierChild1" presStyleCnt="0">
        <dgm:presLayoutVars>
          <dgm:orgChart val="1"/>
          <dgm:chPref val="1"/>
          <dgm:dir/>
          <dgm:animOne val="branch"/>
          <dgm:animLvl val="lvl"/>
          <dgm:resizeHandles/>
        </dgm:presLayoutVars>
      </dgm:prSet>
      <dgm:spPr/>
    </dgm:pt>
    <dgm:pt modelId="{33C1AF21-2AC0-4D07-8526-232988B4B54C}" type="pres">
      <dgm:prSet presAssocID="{C8DA27E8-AAD6-4DB8-A67F-137D372D8778}" presName="hierRoot1" presStyleCnt="0">
        <dgm:presLayoutVars>
          <dgm:hierBranch val="init"/>
        </dgm:presLayoutVars>
      </dgm:prSet>
      <dgm:spPr/>
    </dgm:pt>
    <dgm:pt modelId="{83CF7BC3-A36A-4A02-92A8-C080A0ADEE50}" type="pres">
      <dgm:prSet presAssocID="{C8DA27E8-AAD6-4DB8-A67F-137D372D8778}" presName="rootComposite1" presStyleCnt="0"/>
      <dgm:spPr/>
    </dgm:pt>
    <dgm:pt modelId="{68E3A002-9D78-458B-AB3E-FD09A70AD01C}" type="pres">
      <dgm:prSet presAssocID="{C8DA27E8-AAD6-4DB8-A67F-137D372D8778}" presName="rootText1" presStyleLbl="node0" presStyleIdx="0" presStyleCnt="1" custLinFactNeighborX="-31373" custLinFactNeighborY="13404">
        <dgm:presLayoutVars>
          <dgm:chMax/>
          <dgm:chPref val="3"/>
        </dgm:presLayoutVars>
      </dgm:prSet>
      <dgm:spPr/>
    </dgm:pt>
    <dgm:pt modelId="{CCD431DC-018C-44C2-BADC-79C0A5A44946}" type="pres">
      <dgm:prSet presAssocID="{C8DA27E8-AAD6-4DB8-A67F-137D372D8778}" presName="titleText1" presStyleLbl="fgAcc0" presStyleIdx="0" presStyleCnt="1" custLinFactNeighborX="-12918" custLinFactNeighborY="11228">
        <dgm:presLayoutVars>
          <dgm:chMax val="0"/>
          <dgm:chPref val="0"/>
        </dgm:presLayoutVars>
      </dgm:prSet>
      <dgm:spPr/>
    </dgm:pt>
    <dgm:pt modelId="{1A994AE1-5FC0-49F6-869B-1D684E522F32}" type="pres">
      <dgm:prSet presAssocID="{C8DA27E8-AAD6-4DB8-A67F-137D372D8778}" presName="rootConnector1" presStyleLbl="node1" presStyleIdx="0" presStyleCnt="3"/>
      <dgm:spPr/>
    </dgm:pt>
    <dgm:pt modelId="{60F66374-2A76-4057-9B8D-1586EDDC9066}" type="pres">
      <dgm:prSet presAssocID="{C8DA27E8-AAD6-4DB8-A67F-137D372D8778}" presName="hierChild2" presStyleCnt="0"/>
      <dgm:spPr/>
    </dgm:pt>
    <dgm:pt modelId="{D2A08D11-A1B7-43AF-B25E-47688DF87E31}" type="pres">
      <dgm:prSet presAssocID="{C8DA27E8-AAD6-4DB8-A67F-137D372D8778}" presName="hierChild3" presStyleCnt="0"/>
      <dgm:spPr/>
    </dgm:pt>
    <dgm:pt modelId="{D6769F3B-459D-4CB4-BF4B-78738EAD02D6}" type="pres">
      <dgm:prSet presAssocID="{769CBA48-0B0A-4477-AB24-B9F8379475A9}" presName="Name96" presStyleLbl="parChTrans1D2" presStyleIdx="0" presStyleCnt="2"/>
      <dgm:spPr/>
    </dgm:pt>
    <dgm:pt modelId="{8D23C80F-06C6-4122-80F4-32545F583D0F}" type="pres">
      <dgm:prSet presAssocID="{CB7F3E67-A95D-412C-9D41-C373DC71855B}" presName="hierRoot3" presStyleCnt="0">
        <dgm:presLayoutVars>
          <dgm:hierBranch val="init"/>
        </dgm:presLayoutVars>
      </dgm:prSet>
      <dgm:spPr/>
    </dgm:pt>
    <dgm:pt modelId="{F654161F-280E-4A4B-8B93-7F68F3811570}" type="pres">
      <dgm:prSet presAssocID="{CB7F3E67-A95D-412C-9D41-C373DC71855B}" presName="rootComposite3" presStyleCnt="0"/>
      <dgm:spPr/>
    </dgm:pt>
    <dgm:pt modelId="{0F8E8D41-EAEF-4D5E-AB84-490D3D83A13C}" type="pres">
      <dgm:prSet presAssocID="{CB7F3E67-A95D-412C-9D41-C373DC71855B}" presName="rootText3" presStyleLbl="asst1" presStyleIdx="0" presStyleCnt="4">
        <dgm:presLayoutVars>
          <dgm:chPref val="3"/>
        </dgm:presLayoutVars>
      </dgm:prSet>
      <dgm:spPr/>
    </dgm:pt>
    <dgm:pt modelId="{CF737BE1-AC30-4F7D-B176-635923489726}" type="pres">
      <dgm:prSet presAssocID="{CB7F3E67-A95D-412C-9D41-C373DC71855B}" presName="titleText3" presStyleLbl="fgAcc2" presStyleIdx="0" presStyleCnt="4" custLinFactNeighborX="5559" custLinFactNeighborY="8696">
        <dgm:presLayoutVars>
          <dgm:chMax val="0"/>
          <dgm:chPref val="0"/>
        </dgm:presLayoutVars>
      </dgm:prSet>
      <dgm:spPr/>
    </dgm:pt>
    <dgm:pt modelId="{8C45F299-00E4-46FD-8D11-D4D2AAF7901C}" type="pres">
      <dgm:prSet presAssocID="{CB7F3E67-A95D-412C-9D41-C373DC71855B}" presName="rootConnector3" presStyleLbl="asst1" presStyleIdx="0" presStyleCnt="4"/>
      <dgm:spPr/>
    </dgm:pt>
    <dgm:pt modelId="{1540658C-AB18-4569-84F0-1DD915FF47D9}" type="pres">
      <dgm:prSet presAssocID="{CB7F3E67-A95D-412C-9D41-C373DC71855B}" presName="hierChild6" presStyleCnt="0"/>
      <dgm:spPr/>
    </dgm:pt>
    <dgm:pt modelId="{35ECF1FB-1FD4-467E-B890-59888BCD592D}" type="pres">
      <dgm:prSet presAssocID="{E84D157A-D100-481A-8451-C1216C7E7399}" presName="Name37" presStyleLbl="parChTrans1D3" presStyleIdx="0" presStyleCnt="4"/>
      <dgm:spPr/>
    </dgm:pt>
    <dgm:pt modelId="{FABB41D7-ADCB-4AA8-A393-3F0B3FD2C128}" type="pres">
      <dgm:prSet presAssocID="{ED5408F1-14E8-4D10-9E81-6A33ED0A2E08}" presName="hierRoot2" presStyleCnt="0">
        <dgm:presLayoutVars>
          <dgm:hierBranch val="init"/>
        </dgm:presLayoutVars>
      </dgm:prSet>
      <dgm:spPr/>
    </dgm:pt>
    <dgm:pt modelId="{7F4639C5-DEE2-4CA2-9D1D-A29B1F9ABD99}" type="pres">
      <dgm:prSet presAssocID="{ED5408F1-14E8-4D10-9E81-6A33ED0A2E08}" presName="rootComposite" presStyleCnt="0"/>
      <dgm:spPr/>
    </dgm:pt>
    <dgm:pt modelId="{676CE067-2D2C-4A52-93C6-8DD448F1B70E}" type="pres">
      <dgm:prSet presAssocID="{ED5408F1-14E8-4D10-9E81-6A33ED0A2E08}" presName="rootText" presStyleLbl="node1" presStyleIdx="0" presStyleCnt="3">
        <dgm:presLayoutVars>
          <dgm:chMax/>
          <dgm:chPref val="3"/>
        </dgm:presLayoutVars>
      </dgm:prSet>
      <dgm:spPr/>
    </dgm:pt>
    <dgm:pt modelId="{77DCD8B8-554A-4B14-A939-B6640B0DD0BA}" type="pres">
      <dgm:prSet presAssocID="{ED5408F1-14E8-4D10-9E81-6A33ED0A2E08}" presName="titleText2" presStyleLbl="fgAcc1" presStyleIdx="0" presStyleCnt="3">
        <dgm:presLayoutVars>
          <dgm:chMax val="0"/>
          <dgm:chPref val="0"/>
        </dgm:presLayoutVars>
      </dgm:prSet>
      <dgm:spPr/>
    </dgm:pt>
    <dgm:pt modelId="{0A7D67C7-75AE-43B2-BCB0-63C87B093A24}" type="pres">
      <dgm:prSet presAssocID="{ED5408F1-14E8-4D10-9E81-6A33ED0A2E08}" presName="rootConnector" presStyleLbl="node3" presStyleIdx="0" presStyleCnt="0"/>
      <dgm:spPr/>
    </dgm:pt>
    <dgm:pt modelId="{F8F31223-B6A2-455C-A69E-66B40E4D1D14}" type="pres">
      <dgm:prSet presAssocID="{ED5408F1-14E8-4D10-9E81-6A33ED0A2E08}" presName="hierChild4" presStyleCnt="0"/>
      <dgm:spPr/>
    </dgm:pt>
    <dgm:pt modelId="{85395244-A679-4975-A8E9-EAD785049066}" type="pres">
      <dgm:prSet presAssocID="{ED5408F1-14E8-4D10-9E81-6A33ED0A2E08}" presName="hierChild5" presStyleCnt="0"/>
      <dgm:spPr/>
    </dgm:pt>
    <dgm:pt modelId="{CA510319-3168-4744-879F-DADDEF8EB744}" type="pres">
      <dgm:prSet presAssocID="{CB7F3E67-A95D-412C-9D41-C373DC71855B}" presName="hierChild7" presStyleCnt="0"/>
      <dgm:spPr/>
    </dgm:pt>
    <dgm:pt modelId="{AC93EA0F-A979-48BD-A91E-805D8E2E07B7}" type="pres">
      <dgm:prSet presAssocID="{15355A26-1CE2-4EE5-9BD5-38A4CAB7C6D5}" presName="Name96" presStyleLbl="parChTrans1D3" presStyleIdx="1" presStyleCnt="4"/>
      <dgm:spPr/>
    </dgm:pt>
    <dgm:pt modelId="{D4ADEB8E-D7BD-4C63-9804-776783C4BEB5}" type="pres">
      <dgm:prSet presAssocID="{99FC1CDB-1727-4D7E-86F4-6CE86500F08D}" presName="hierRoot3" presStyleCnt="0">
        <dgm:presLayoutVars>
          <dgm:hierBranch val="init"/>
        </dgm:presLayoutVars>
      </dgm:prSet>
      <dgm:spPr/>
    </dgm:pt>
    <dgm:pt modelId="{02A52CEA-B165-4CCD-B612-E0516A2F3184}" type="pres">
      <dgm:prSet presAssocID="{99FC1CDB-1727-4D7E-86F4-6CE86500F08D}" presName="rootComposite3" presStyleCnt="0"/>
      <dgm:spPr/>
    </dgm:pt>
    <dgm:pt modelId="{803BF997-A0C6-4D84-9693-EBE25E1019D7}" type="pres">
      <dgm:prSet presAssocID="{99FC1CDB-1727-4D7E-86F4-6CE86500F08D}" presName="rootText3" presStyleLbl="asst1" presStyleIdx="1" presStyleCnt="4">
        <dgm:presLayoutVars>
          <dgm:chPref val="3"/>
        </dgm:presLayoutVars>
      </dgm:prSet>
      <dgm:spPr/>
    </dgm:pt>
    <dgm:pt modelId="{8243E9AF-3A2F-4943-B565-04B4AE9134F3}" type="pres">
      <dgm:prSet presAssocID="{99FC1CDB-1727-4D7E-86F4-6CE86500F08D}" presName="titleText3" presStyleLbl="fgAcc2" presStyleIdx="1" presStyleCnt="4" custAng="0" custScaleX="130962" custScaleY="137529" custLinFactNeighborX="702" custLinFactNeighborY="49861">
        <dgm:presLayoutVars>
          <dgm:chMax val="0"/>
          <dgm:chPref val="0"/>
        </dgm:presLayoutVars>
      </dgm:prSet>
      <dgm:spPr/>
    </dgm:pt>
    <dgm:pt modelId="{1DFB1338-BA4F-4D3F-80BD-471952E581DB}" type="pres">
      <dgm:prSet presAssocID="{99FC1CDB-1727-4D7E-86F4-6CE86500F08D}" presName="rootConnector3" presStyleLbl="asst1" presStyleIdx="1" presStyleCnt="4"/>
      <dgm:spPr/>
    </dgm:pt>
    <dgm:pt modelId="{C18BBF5F-4BCE-4314-89D6-AA2DD9177454}" type="pres">
      <dgm:prSet presAssocID="{99FC1CDB-1727-4D7E-86F4-6CE86500F08D}" presName="hierChild6" presStyleCnt="0"/>
      <dgm:spPr/>
    </dgm:pt>
    <dgm:pt modelId="{6F73C10C-272A-4024-BAAB-095167B0C52C}" type="pres">
      <dgm:prSet presAssocID="{99FC1CDB-1727-4D7E-86F4-6CE86500F08D}" presName="hierChild7" presStyleCnt="0"/>
      <dgm:spPr/>
    </dgm:pt>
    <dgm:pt modelId="{ED1BCE2F-E946-49E5-83D9-160606DC842C}" type="pres">
      <dgm:prSet presAssocID="{24FE2FDB-F520-479B-9921-98AF5407B28A}" presName="Name96" presStyleLbl="parChTrans1D3" presStyleIdx="2" presStyleCnt="4"/>
      <dgm:spPr/>
    </dgm:pt>
    <dgm:pt modelId="{B078B7AF-1A77-4C28-9413-C69B4939741D}" type="pres">
      <dgm:prSet presAssocID="{F913E2F8-E998-4402-84EB-94918EE90F5B}" presName="hierRoot3" presStyleCnt="0">
        <dgm:presLayoutVars>
          <dgm:hierBranch val="init"/>
        </dgm:presLayoutVars>
      </dgm:prSet>
      <dgm:spPr/>
    </dgm:pt>
    <dgm:pt modelId="{41DD009E-4796-43F2-A778-B7181134CB49}" type="pres">
      <dgm:prSet presAssocID="{F913E2F8-E998-4402-84EB-94918EE90F5B}" presName="rootComposite3" presStyleCnt="0"/>
      <dgm:spPr/>
    </dgm:pt>
    <dgm:pt modelId="{80BAED85-C368-4C8D-B82F-11732B0D97B4}" type="pres">
      <dgm:prSet presAssocID="{F913E2F8-E998-4402-84EB-94918EE90F5B}" presName="rootText3" presStyleLbl="asst1" presStyleIdx="2" presStyleCnt="4">
        <dgm:presLayoutVars>
          <dgm:chPref val="3"/>
        </dgm:presLayoutVars>
      </dgm:prSet>
      <dgm:spPr/>
    </dgm:pt>
    <dgm:pt modelId="{B587E7FE-8F85-49D8-B353-0EF3DE9C87E4}" type="pres">
      <dgm:prSet presAssocID="{F913E2F8-E998-4402-84EB-94918EE90F5B}" presName="titleText3" presStyleLbl="fgAcc2" presStyleIdx="2" presStyleCnt="4" custScaleX="132136" custScaleY="143278" custLinFactNeighborX="2182" custLinFactNeighborY="51309">
        <dgm:presLayoutVars>
          <dgm:chMax val="0"/>
          <dgm:chPref val="0"/>
        </dgm:presLayoutVars>
      </dgm:prSet>
      <dgm:spPr/>
    </dgm:pt>
    <dgm:pt modelId="{05A7196C-C6B5-4376-8BEA-530FA8985EF3}" type="pres">
      <dgm:prSet presAssocID="{F913E2F8-E998-4402-84EB-94918EE90F5B}" presName="rootConnector3" presStyleLbl="asst1" presStyleIdx="2" presStyleCnt="4"/>
      <dgm:spPr/>
    </dgm:pt>
    <dgm:pt modelId="{0CE3FF41-241C-4F4E-8C91-908234C153C8}" type="pres">
      <dgm:prSet presAssocID="{F913E2F8-E998-4402-84EB-94918EE90F5B}" presName="hierChild6" presStyleCnt="0"/>
      <dgm:spPr/>
    </dgm:pt>
    <dgm:pt modelId="{2A079AA7-3283-47E9-940A-DEFC2C31E3C1}" type="pres">
      <dgm:prSet presAssocID="{F913E2F8-E998-4402-84EB-94918EE90F5B}" presName="hierChild7" presStyleCnt="0"/>
      <dgm:spPr/>
    </dgm:pt>
    <dgm:pt modelId="{CE9E55CD-8371-4AD3-ABE5-766FB57CF41F}" type="pres">
      <dgm:prSet presAssocID="{EAD9B7B8-8E93-4F39-984B-A9B1EBC023AD}" presName="Name96" presStyleLbl="parChTrans1D2" presStyleIdx="1" presStyleCnt="2"/>
      <dgm:spPr/>
    </dgm:pt>
    <dgm:pt modelId="{25EBE660-2DD6-411E-9565-EA0693C981FD}" type="pres">
      <dgm:prSet presAssocID="{2EE471FC-003C-4821-B551-D249B130DA11}" presName="hierRoot3" presStyleCnt="0">
        <dgm:presLayoutVars>
          <dgm:hierBranch val="init"/>
        </dgm:presLayoutVars>
      </dgm:prSet>
      <dgm:spPr/>
    </dgm:pt>
    <dgm:pt modelId="{CF680248-53EC-42DE-9932-823B2CDEFC81}" type="pres">
      <dgm:prSet presAssocID="{2EE471FC-003C-4821-B551-D249B130DA11}" presName="rootComposite3" presStyleCnt="0"/>
      <dgm:spPr/>
    </dgm:pt>
    <dgm:pt modelId="{E00F6930-6D4F-427E-BAB0-2893962A1593}" type="pres">
      <dgm:prSet presAssocID="{2EE471FC-003C-4821-B551-D249B130DA11}" presName="rootText3" presStyleLbl="asst1" presStyleIdx="3" presStyleCnt="4">
        <dgm:presLayoutVars>
          <dgm:chPref val="3"/>
        </dgm:presLayoutVars>
      </dgm:prSet>
      <dgm:spPr/>
    </dgm:pt>
    <dgm:pt modelId="{F44FAF80-D3A1-4DE9-A815-79E479CF30DC}" type="pres">
      <dgm:prSet presAssocID="{2EE471FC-003C-4821-B551-D249B130DA11}" presName="titleText3" presStyleLbl="fgAcc2" presStyleIdx="3" presStyleCnt="4">
        <dgm:presLayoutVars>
          <dgm:chMax val="0"/>
          <dgm:chPref val="0"/>
        </dgm:presLayoutVars>
      </dgm:prSet>
      <dgm:spPr/>
    </dgm:pt>
    <dgm:pt modelId="{09EAB83D-ADA7-4CF5-AB0C-8282FAA4DF79}" type="pres">
      <dgm:prSet presAssocID="{2EE471FC-003C-4821-B551-D249B130DA11}" presName="rootConnector3" presStyleLbl="asst1" presStyleIdx="3" presStyleCnt="4"/>
      <dgm:spPr/>
    </dgm:pt>
    <dgm:pt modelId="{4C95BCA3-FA7C-46CF-A9D4-A54A58F65964}" type="pres">
      <dgm:prSet presAssocID="{2EE471FC-003C-4821-B551-D249B130DA11}" presName="hierChild6" presStyleCnt="0"/>
      <dgm:spPr/>
    </dgm:pt>
    <dgm:pt modelId="{B602D908-34E7-45FC-9E0A-421973D88568}" type="pres">
      <dgm:prSet presAssocID="{F67FCA19-9991-4DF1-838E-43AD017FE303}" presName="Name37" presStyleLbl="parChTrans1D3" presStyleIdx="3" presStyleCnt="4"/>
      <dgm:spPr/>
    </dgm:pt>
    <dgm:pt modelId="{6EF131DF-104E-4972-A3FF-8106F24F9C40}" type="pres">
      <dgm:prSet presAssocID="{9B1E7D15-3CE8-46BD-8C4F-F1948BEEFE45}" presName="hierRoot2" presStyleCnt="0">
        <dgm:presLayoutVars>
          <dgm:hierBranch val="init"/>
        </dgm:presLayoutVars>
      </dgm:prSet>
      <dgm:spPr/>
    </dgm:pt>
    <dgm:pt modelId="{F2F4434A-F194-4EE1-AB38-77B14A7120F9}" type="pres">
      <dgm:prSet presAssocID="{9B1E7D15-3CE8-46BD-8C4F-F1948BEEFE45}" presName="rootComposite" presStyleCnt="0"/>
      <dgm:spPr/>
    </dgm:pt>
    <dgm:pt modelId="{38E96E54-EBE9-4499-AA72-DC72DE84AA0B}" type="pres">
      <dgm:prSet presAssocID="{9B1E7D15-3CE8-46BD-8C4F-F1948BEEFE45}" presName="rootText" presStyleLbl="node1" presStyleIdx="1" presStyleCnt="3">
        <dgm:presLayoutVars>
          <dgm:chMax/>
          <dgm:chPref val="3"/>
        </dgm:presLayoutVars>
      </dgm:prSet>
      <dgm:spPr/>
    </dgm:pt>
    <dgm:pt modelId="{EAAB7F0E-ADAC-4AA2-A471-4959FD56571A}" type="pres">
      <dgm:prSet presAssocID="{9B1E7D15-3CE8-46BD-8C4F-F1948BEEFE45}" presName="titleText2" presStyleLbl="fgAcc1" presStyleIdx="1" presStyleCnt="3" custLinFactNeighborX="2029">
        <dgm:presLayoutVars>
          <dgm:chMax val="0"/>
          <dgm:chPref val="0"/>
        </dgm:presLayoutVars>
      </dgm:prSet>
      <dgm:spPr/>
    </dgm:pt>
    <dgm:pt modelId="{9C7BAC28-B25C-4FE3-B0F5-C5A0A232BF73}" type="pres">
      <dgm:prSet presAssocID="{9B1E7D15-3CE8-46BD-8C4F-F1948BEEFE45}" presName="rootConnector" presStyleLbl="node3" presStyleIdx="0" presStyleCnt="0"/>
      <dgm:spPr/>
    </dgm:pt>
    <dgm:pt modelId="{7B2F4424-6FBD-4916-A69C-940ABEF3CD2D}" type="pres">
      <dgm:prSet presAssocID="{9B1E7D15-3CE8-46BD-8C4F-F1948BEEFE45}" presName="hierChild4" presStyleCnt="0"/>
      <dgm:spPr/>
    </dgm:pt>
    <dgm:pt modelId="{28777164-2A25-4C7A-99C0-0DAF31FF0AA6}" type="pres">
      <dgm:prSet presAssocID="{961740FC-878A-4C1B-AF7A-15C8016D7C98}" presName="Name37" presStyleLbl="parChTrans1D4" presStyleIdx="0" presStyleCnt="1"/>
      <dgm:spPr/>
    </dgm:pt>
    <dgm:pt modelId="{49AAAB39-69A2-4026-B84E-8B5C04DC64A2}" type="pres">
      <dgm:prSet presAssocID="{3F5B88A4-CE94-475E-89D6-65C0D7ACC050}" presName="hierRoot2" presStyleCnt="0">
        <dgm:presLayoutVars>
          <dgm:hierBranch val="init"/>
        </dgm:presLayoutVars>
      </dgm:prSet>
      <dgm:spPr/>
    </dgm:pt>
    <dgm:pt modelId="{4BC43392-B8F2-4954-B25B-047443905A2B}" type="pres">
      <dgm:prSet presAssocID="{3F5B88A4-CE94-475E-89D6-65C0D7ACC050}" presName="rootComposite" presStyleCnt="0"/>
      <dgm:spPr/>
    </dgm:pt>
    <dgm:pt modelId="{28393D1A-012C-4BDD-AABB-5AC199D6CCD3}" type="pres">
      <dgm:prSet presAssocID="{3F5B88A4-CE94-475E-89D6-65C0D7ACC050}" presName="rootText" presStyleLbl="node1" presStyleIdx="2" presStyleCnt="3">
        <dgm:presLayoutVars>
          <dgm:chMax/>
          <dgm:chPref val="3"/>
        </dgm:presLayoutVars>
      </dgm:prSet>
      <dgm:spPr/>
    </dgm:pt>
    <dgm:pt modelId="{DDD18488-56FD-487B-BC42-A5476CC30B44}" type="pres">
      <dgm:prSet presAssocID="{3F5B88A4-CE94-475E-89D6-65C0D7ACC050}" presName="titleText2" presStyleLbl="fgAcc1" presStyleIdx="2" presStyleCnt="3" custLinFactNeighborX="6690" custLinFactNeighborY="958">
        <dgm:presLayoutVars>
          <dgm:chMax val="0"/>
          <dgm:chPref val="0"/>
        </dgm:presLayoutVars>
      </dgm:prSet>
      <dgm:spPr/>
    </dgm:pt>
    <dgm:pt modelId="{7FD7717E-5C7C-4F45-8BE9-B17A1283AB96}" type="pres">
      <dgm:prSet presAssocID="{3F5B88A4-CE94-475E-89D6-65C0D7ACC050}" presName="rootConnector" presStyleLbl="node4" presStyleIdx="0" presStyleCnt="0"/>
      <dgm:spPr/>
    </dgm:pt>
    <dgm:pt modelId="{5FF131C5-1201-45EE-8C48-662A42AA48FC}" type="pres">
      <dgm:prSet presAssocID="{3F5B88A4-CE94-475E-89D6-65C0D7ACC050}" presName="hierChild4" presStyleCnt="0"/>
      <dgm:spPr/>
    </dgm:pt>
    <dgm:pt modelId="{55936A4E-6472-405C-B5BC-B6BB0663DC69}" type="pres">
      <dgm:prSet presAssocID="{3F5B88A4-CE94-475E-89D6-65C0D7ACC050}" presName="hierChild5" presStyleCnt="0"/>
      <dgm:spPr/>
    </dgm:pt>
    <dgm:pt modelId="{D591F84E-476A-42A2-BD5B-232A9B19E281}" type="pres">
      <dgm:prSet presAssocID="{9B1E7D15-3CE8-46BD-8C4F-F1948BEEFE45}" presName="hierChild5" presStyleCnt="0"/>
      <dgm:spPr/>
    </dgm:pt>
    <dgm:pt modelId="{5ED03769-7F2A-4CB0-9055-44969A782BB6}" type="pres">
      <dgm:prSet presAssocID="{2EE471FC-003C-4821-B551-D249B130DA11}" presName="hierChild7" presStyleCnt="0"/>
      <dgm:spPr/>
    </dgm:pt>
  </dgm:ptLst>
  <dgm:cxnLst>
    <dgm:cxn modelId="{D7E00506-4191-471C-91EB-D5235BB08667}" type="presOf" srcId="{24FE2FDB-F520-479B-9921-98AF5407B28A}" destId="{ED1BCE2F-E946-49E5-83D9-160606DC842C}" srcOrd="0" destOrd="0" presId="urn:microsoft.com/office/officeart/2008/layout/NameandTitleOrganizationalChart"/>
    <dgm:cxn modelId="{E4F8E007-BC41-4162-B371-2205880D6022}" type="presOf" srcId="{C8DA27E8-AAD6-4DB8-A67F-137D372D8778}" destId="{68E3A002-9D78-458B-AB3E-FD09A70AD01C}" srcOrd="0" destOrd="0" presId="urn:microsoft.com/office/officeart/2008/layout/NameandTitleOrganizationalChart"/>
    <dgm:cxn modelId="{C0BA3B14-966B-48BF-8481-199E4E89CE6B}" type="presOf" srcId="{147224B8-16EF-4D39-A5EE-CE2688E61013}" destId="{EAAB7F0E-ADAC-4AA2-A471-4959FD56571A}" srcOrd="0" destOrd="0" presId="urn:microsoft.com/office/officeart/2008/layout/NameandTitleOrganizationalChart"/>
    <dgm:cxn modelId="{C0E5E717-ACBE-43A2-B041-2A117C06D2E4}" srcId="{9B1E7D15-3CE8-46BD-8C4F-F1948BEEFE45}" destId="{3F5B88A4-CE94-475E-89D6-65C0D7ACC050}" srcOrd="0" destOrd="0" parTransId="{961740FC-878A-4C1B-AF7A-15C8016D7C98}" sibTransId="{E3892653-94EC-4AFB-9734-53B31BADD932}"/>
    <dgm:cxn modelId="{8CE0CC21-71E6-42CB-8DA3-8C5B11788487}" type="presOf" srcId="{3F5B88A4-CE94-475E-89D6-65C0D7ACC050}" destId="{7FD7717E-5C7C-4F45-8BE9-B17A1283AB96}" srcOrd="1" destOrd="0" presId="urn:microsoft.com/office/officeart/2008/layout/NameandTitleOrganizationalChart"/>
    <dgm:cxn modelId="{BC936322-C19E-4282-A860-40B348DE8F77}" type="presOf" srcId="{06888CEE-96C5-4B2E-8C1F-3DB2B1568F54}" destId="{CCD431DC-018C-44C2-BADC-79C0A5A44946}" srcOrd="0" destOrd="0" presId="urn:microsoft.com/office/officeart/2008/layout/NameandTitleOrganizationalChart"/>
    <dgm:cxn modelId="{BA47C32A-9310-43B6-89E3-61EC207C7519}" type="presOf" srcId="{9B1E7D15-3CE8-46BD-8C4F-F1948BEEFE45}" destId="{9C7BAC28-B25C-4FE3-B0F5-C5A0A232BF73}" srcOrd="1" destOrd="0" presId="urn:microsoft.com/office/officeart/2008/layout/NameandTitleOrganizationalChart"/>
    <dgm:cxn modelId="{87FF8430-C14A-4BE8-9E45-2BDB6F924B00}" type="presOf" srcId="{15355A26-1CE2-4EE5-9BD5-38A4CAB7C6D5}" destId="{AC93EA0F-A979-48BD-A91E-805D8E2E07B7}" srcOrd="0" destOrd="0" presId="urn:microsoft.com/office/officeart/2008/layout/NameandTitleOrganizationalChart"/>
    <dgm:cxn modelId="{DF108A32-83C0-438A-93F3-F4394A616B9D}" srcId="{C8DA27E8-AAD6-4DB8-A67F-137D372D8778}" destId="{CB7F3E67-A95D-412C-9D41-C373DC71855B}" srcOrd="0" destOrd="0" parTransId="{769CBA48-0B0A-4477-AB24-B9F8379475A9}" sibTransId="{58823ECE-87F1-494C-8255-C99172479666}"/>
    <dgm:cxn modelId="{B83DAC3A-377C-4062-A28A-5269AE89AC30}" type="presOf" srcId="{F913E2F8-E998-4402-84EB-94918EE90F5B}" destId="{05A7196C-C6B5-4376-8BEA-530FA8985EF3}" srcOrd="1" destOrd="0" presId="urn:microsoft.com/office/officeart/2008/layout/NameandTitleOrganizationalChart"/>
    <dgm:cxn modelId="{E88CBD3E-8C14-496B-B023-989A02A0900E}" type="presOf" srcId="{F67FCA19-9991-4DF1-838E-43AD017FE303}" destId="{B602D908-34E7-45FC-9E0A-421973D88568}" srcOrd="0" destOrd="0" presId="urn:microsoft.com/office/officeart/2008/layout/NameandTitleOrganizationalChart"/>
    <dgm:cxn modelId="{9DFCD861-15A6-45C7-8BAC-04A23495980D}" srcId="{2EE471FC-003C-4821-B551-D249B130DA11}" destId="{9B1E7D15-3CE8-46BD-8C4F-F1948BEEFE45}" srcOrd="0" destOrd="0" parTransId="{F67FCA19-9991-4DF1-838E-43AD017FE303}" sibTransId="{147224B8-16EF-4D39-A5EE-CE2688E61013}"/>
    <dgm:cxn modelId="{1565A642-301A-417C-99A2-4E667A4B7A92}" type="presOf" srcId="{769CBA48-0B0A-4477-AB24-B9F8379475A9}" destId="{D6769F3B-459D-4CB4-BF4B-78738EAD02D6}" srcOrd="0" destOrd="0" presId="urn:microsoft.com/office/officeart/2008/layout/NameandTitleOrganizationalChart"/>
    <dgm:cxn modelId="{71A80243-CF7A-467A-8B6D-D30FD0176061}" type="presOf" srcId="{FAF80C0B-BBE4-43B7-ABEB-FE29F2159F91}" destId="{8243E9AF-3A2F-4943-B565-04B4AE9134F3}" srcOrd="0" destOrd="0" presId="urn:microsoft.com/office/officeart/2008/layout/NameandTitleOrganizationalChart"/>
    <dgm:cxn modelId="{EB580D4F-EF3F-4999-BBD6-4BF93CDFB400}" type="presOf" srcId="{B54DBEEB-EC8B-4192-8D05-189213467ED0}" destId="{B587E7FE-8F85-49D8-B353-0EF3DE9C87E4}" srcOrd="0" destOrd="0" presId="urn:microsoft.com/office/officeart/2008/layout/NameandTitleOrganizationalChart"/>
    <dgm:cxn modelId="{52400651-E804-4C8D-B173-60752E0530D6}" type="presOf" srcId="{2EE471FC-003C-4821-B551-D249B130DA11}" destId="{E00F6930-6D4F-427E-BAB0-2893962A1593}" srcOrd="0" destOrd="0" presId="urn:microsoft.com/office/officeart/2008/layout/NameandTitleOrganizationalChart"/>
    <dgm:cxn modelId="{7451BF89-2156-4284-88B5-996A1CD1F3AE}" type="presOf" srcId="{58823ECE-87F1-494C-8255-C99172479666}" destId="{CF737BE1-AC30-4F7D-B176-635923489726}" srcOrd="0" destOrd="0" presId="urn:microsoft.com/office/officeart/2008/layout/NameandTitleOrganizationalChart"/>
    <dgm:cxn modelId="{E0BAD88D-4325-4A11-8F0D-7CD707E8C525}" type="presOf" srcId="{ED5408F1-14E8-4D10-9E81-6A33ED0A2E08}" destId="{676CE067-2D2C-4A52-93C6-8DD448F1B70E}" srcOrd="0" destOrd="0" presId="urn:microsoft.com/office/officeart/2008/layout/NameandTitleOrganizationalChart"/>
    <dgm:cxn modelId="{BBFD168F-07C9-4DB7-B8F2-17CB8358FC25}" type="presOf" srcId="{EAD9B7B8-8E93-4F39-984B-A9B1EBC023AD}" destId="{CE9E55CD-8371-4AD3-ABE5-766FB57CF41F}" srcOrd="0" destOrd="0" presId="urn:microsoft.com/office/officeart/2008/layout/NameandTitleOrganizationalChart"/>
    <dgm:cxn modelId="{A2B48297-949F-452D-BEA4-A211178D2067}" type="presOf" srcId="{CB7F3E67-A95D-412C-9D41-C373DC71855B}" destId="{0F8E8D41-EAEF-4D5E-AB84-490D3D83A13C}" srcOrd="0" destOrd="0" presId="urn:microsoft.com/office/officeart/2008/layout/NameandTitleOrganizationalChart"/>
    <dgm:cxn modelId="{C9F9DD97-B33C-4D66-ADCF-343F9F0E82C2}" type="presOf" srcId="{2EE471FC-003C-4821-B551-D249B130DA11}" destId="{09EAB83D-ADA7-4CF5-AB0C-8282FAA4DF79}" srcOrd="1" destOrd="0" presId="urn:microsoft.com/office/officeart/2008/layout/NameandTitleOrganizationalChart"/>
    <dgm:cxn modelId="{437D589D-3FDF-430F-8639-21EDF55D31E9}" type="presOf" srcId="{E84D157A-D100-481A-8451-C1216C7E7399}" destId="{35ECF1FB-1FD4-467E-B890-59888BCD592D}" srcOrd="0" destOrd="0" presId="urn:microsoft.com/office/officeart/2008/layout/NameandTitleOrganizationalChart"/>
    <dgm:cxn modelId="{A47EFF9F-1C79-4F28-BB75-5E274CDB0A0C}" type="presOf" srcId="{310BE563-618A-42AE-9C8F-DD282DD51D6D}" destId="{77DCD8B8-554A-4B14-A939-B6640B0DD0BA}" srcOrd="0" destOrd="0" presId="urn:microsoft.com/office/officeart/2008/layout/NameandTitleOrganizationalChart"/>
    <dgm:cxn modelId="{FB4BEAA5-1065-43B7-AFA6-A86A0A681E1A}" type="presOf" srcId="{961740FC-878A-4C1B-AF7A-15C8016D7C98}" destId="{28777164-2A25-4C7A-99C0-0DAF31FF0AA6}" srcOrd="0" destOrd="0" presId="urn:microsoft.com/office/officeart/2008/layout/NameandTitleOrganizationalChart"/>
    <dgm:cxn modelId="{D1B6DEB0-EA26-447E-8167-1C3E0B67C1A4}" type="presOf" srcId="{C8DA27E8-AAD6-4DB8-A67F-137D372D8778}" destId="{1A994AE1-5FC0-49F6-869B-1D684E522F32}" srcOrd="1" destOrd="0" presId="urn:microsoft.com/office/officeart/2008/layout/NameandTitleOrganizationalChart"/>
    <dgm:cxn modelId="{3672B4BE-1CD5-4B46-A496-014D079DA705}" type="presOf" srcId="{813CA058-1D98-4CA1-864D-D7C1B05B93CC}" destId="{44B7B816-03A5-433C-9D49-83118C3AABD3}" srcOrd="0" destOrd="0" presId="urn:microsoft.com/office/officeart/2008/layout/NameandTitleOrganizationalChart"/>
    <dgm:cxn modelId="{74AE2DC7-240F-4CF0-ABBA-A49C4036099C}" srcId="{CB7F3E67-A95D-412C-9D41-C373DC71855B}" destId="{ED5408F1-14E8-4D10-9E81-6A33ED0A2E08}" srcOrd="2" destOrd="0" parTransId="{E84D157A-D100-481A-8451-C1216C7E7399}" sibTransId="{310BE563-618A-42AE-9C8F-DD282DD51D6D}"/>
    <dgm:cxn modelId="{6822BBC7-191E-4331-8A4E-FE5498DB55AF}" type="presOf" srcId="{99FC1CDB-1727-4D7E-86F4-6CE86500F08D}" destId="{1DFB1338-BA4F-4D3F-80BD-471952E581DB}" srcOrd="1" destOrd="0" presId="urn:microsoft.com/office/officeart/2008/layout/NameandTitleOrganizationalChart"/>
    <dgm:cxn modelId="{15A97ACA-BE90-436B-A9C5-426064AC967D}" type="presOf" srcId="{F913E2F8-E998-4402-84EB-94918EE90F5B}" destId="{80BAED85-C368-4C8D-B82F-11732B0D97B4}" srcOrd="0" destOrd="0" presId="urn:microsoft.com/office/officeart/2008/layout/NameandTitleOrganizationalChart"/>
    <dgm:cxn modelId="{491092D1-26F6-4EF3-B77C-4BC9AC5D4E07}" srcId="{C8DA27E8-AAD6-4DB8-A67F-137D372D8778}" destId="{2EE471FC-003C-4821-B551-D249B130DA11}" srcOrd="1" destOrd="0" parTransId="{EAD9B7B8-8E93-4F39-984B-A9B1EBC023AD}" sibTransId="{DC947391-2ED2-4DFA-B907-9A71E91240FA}"/>
    <dgm:cxn modelId="{A1E09AD7-3B32-48D0-9965-86C68BDAEBC5}" type="presOf" srcId="{E3892653-94EC-4AFB-9734-53B31BADD932}" destId="{DDD18488-56FD-487B-BC42-A5476CC30B44}" srcOrd="0" destOrd="0" presId="urn:microsoft.com/office/officeart/2008/layout/NameandTitleOrganizationalChart"/>
    <dgm:cxn modelId="{DC59F2D7-B645-4D02-9E13-94323F654CC7}" type="presOf" srcId="{ED5408F1-14E8-4D10-9E81-6A33ED0A2E08}" destId="{0A7D67C7-75AE-43B2-BCB0-63C87B093A24}" srcOrd="1" destOrd="0" presId="urn:microsoft.com/office/officeart/2008/layout/NameandTitleOrganizationalChart"/>
    <dgm:cxn modelId="{CEFB8DD9-7B99-4FF3-9303-64582D51A33D}" type="presOf" srcId="{CB7F3E67-A95D-412C-9D41-C373DC71855B}" destId="{8C45F299-00E4-46FD-8D11-D4D2AAF7901C}" srcOrd="1" destOrd="0" presId="urn:microsoft.com/office/officeart/2008/layout/NameandTitleOrganizationalChart"/>
    <dgm:cxn modelId="{13A776DB-854F-4CB0-8E35-49B101AC5465}" srcId="{813CA058-1D98-4CA1-864D-D7C1B05B93CC}" destId="{C8DA27E8-AAD6-4DB8-A67F-137D372D8778}" srcOrd="0" destOrd="0" parTransId="{9AB30A07-CE22-4E7D-B534-006A48764603}" sibTransId="{06888CEE-96C5-4B2E-8C1F-3DB2B1568F54}"/>
    <dgm:cxn modelId="{F61CCDE4-07CF-4A02-9248-E8E22BAFC585}" type="presOf" srcId="{3F5B88A4-CE94-475E-89D6-65C0D7ACC050}" destId="{28393D1A-012C-4BDD-AABB-5AC199D6CCD3}" srcOrd="0" destOrd="0" presId="urn:microsoft.com/office/officeart/2008/layout/NameandTitleOrganizationalChart"/>
    <dgm:cxn modelId="{E0BC8BE6-FD77-4F59-AD34-5F574C82ED65}" srcId="{CB7F3E67-A95D-412C-9D41-C373DC71855B}" destId="{99FC1CDB-1727-4D7E-86F4-6CE86500F08D}" srcOrd="0" destOrd="0" parTransId="{15355A26-1CE2-4EE5-9BD5-38A4CAB7C6D5}" sibTransId="{FAF80C0B-BBE4-43B7-ABEB-FE29F2159F91}"/>
    <dgm:cxn modelId="{CF09E6EC-D9C8-4D15-A6EC-35E8A96E590C}" type="presOf" srcId="{9B1E7D15-3CE8-46BD-8C4F-F1948BEEFE45}" destId="{38E96E54-EBE9-4499-AA72-DC72DE84AA0B}" srcOrd="0" destOrd="0" presId="urn:microsoft.com/office/officeart/2008/layout/NameandTitleOrganizationalChart"/>
    <dgm:cxn modelId="{5BDA90F0-AEF3-40B0-BE63-301694751238}" type="presOf" srcId="{99FC1CDB-1727-4D7E-86F4-6CE86500F08D}" destId="{803BF997-A0C6-4D84-9693-EBE25E1019D7}" srcOrd="0" destOrd="0" presId="urn:microsoft.com/office/officeart/2008/layout/NameandTitleOrganizationalChart"/>
    <dgm:cxn modelId="{E97C21F4-FF1E-4EB9-99A1-0F74867A0249}" srcId="{CB7F3E67-A95D-412C-9D41-C373DC71855B}" destId="{F913E2F8-E998-4402-84EB-94918EE90F5B}" srcOrd="1" destOrd="0" parTransId="{24FE2FDB-F520-479B-9921-98AF5407B28A}" sibTransId="{B54DBEEB-EC8B-4192-8D05-189213467ED0}"/>
    <dgm:cxn modelId="{FC2940F6-834F-4681-A135-893B039AB8C1}" type="presOf" srcId="{DC947391-2ED2-4DFA-B907-9A71E91240FA}" destId="{F44FAF80-D3A1-4DE9-A815-79E479CF30DC}" srcOrd="0" destOrd="0" presId="urn:microsoft.com/office/officeart/2008/layout/NameandTitleOrganizationalChart"/>
    <dgm:cxn modelId="{5B61D981-C2E0-4937-9A9C-7E8A3D07916F}" type="presParOf" srcId="{44B7B816-03A5-433C-9D49-83118C3AABD3}" destId="{33C1AF21-2AC0-4D07-8526-232988B4B54C}" srcOrd="0" destOrd="0" presId="urn:microsoft.com/office/officeart/2008/layout/NameandTitleOrganizationalChart"/>
    <dgm:cxn modelId="{E4F4B5E7-A864-4D5A-B29D-A5E1F42C8218}" type="presParOf" srcId="{33C1AF21-2AC0-4D07-8526-232988B4B54C}" destId="{83CF7BC3-A36A-4A02-92A8-C080A0ADEE50}" srcOrd="0" destOrd="0" presId="urn:microsoft.com/office/officeart/2008/layout/NameandTitleOrganizationalChart"/>
    <dgm:cxn modelId="{C7CDB218-8B72-4AEA-B56E-EEF7EA93B01E}" type="presParOf" srcId="{83CF7BC3-A36A-4A02-92A8-C080A0ADEE50}" destId="{68E3A002-9D78-458B-AB3E-FD09A70AD01C}" srcOrd="0" destOrd="0" presId="urn:microsoft.com/office/officeart/2008/layout/NameandTitleOrganizationalChart"/>
    <dgm:cxn modelId="{D1DD89BA-EF10-416E-9697-64AC185D1C54}" type="presParOf" srcId="{83CF7BC3-A36A-4A02-92A8-C080A0ADEE50}" destId="{CCD431DC-018C-44C2-BADC-79C0A5A44946}" srcOrd="1" destOrd="0" presId="urn:microsoft.com/office/officeart/2008/layout/NameandTitleOrganizationalChart"/>
    <dgm:cxn modelId="{3AF813B1-1ECC-4709-BE98-CC12BF52D35B}" type="presParOf" srcId="{83CF7BC3-A36A-4A02-92A8-C080A0ADEE50}" destId="{1A994AE1-5FC0-49F6-869B-1D684E522F32}" srcOrd="2" destOrd="0" presId="urn:microsoft.com/office/officeart/2008/layout/NameandTitleOrganizationalChart"/>
    <dgm:cxn modelId="{A0745767-F0FD-450D-B015-1478A00ED3BC}" type="presParOf" srcId="{33C1AF21-2AC0-4D07-8526-232988B4B54C}" destId="{60F66374-2A76-4057-9B8D-1586EDDC9066}" srcOrd="1" destOrd="0" presId="urn:microsoft.com/office/officeart/2008/layout/NameandTitleOrganizationalChart"/>
    <dgm:cxn modelId="{368239E8-A6AB-4627-8DAB-FDFE75E721B3}" type="presParOf" srcId="{33C1AF21-2AC0-4D07-8526-232988B4B54C}" destId="{D2A08D11-A1B7-43AF-B25E-47688DF87E31}" srcOrd="2" destOrd="0" presId="urn:microsoft.com/office/officeart/2008/layout/NameandTitleOrganizationalChart"/>
    <dgm:cxn modelId="{AD03CAC9-F8AB-464C-A752-DAD6B72E3EA7}" type="presParOf" srcId="{D2A08D11-A1B7-43AF-B25E-47688DF87E31}" destId="{D6769F3B-459D-4CB4-BF4B-78738EAD02D6}" srcOrd="0" destOrd="0" presId="urn:microsoft.com/office/officeart/2008/layout/NameandTitleOrganizationalChart"/>
    <dgm:cxn modelId="{3D27111C-E45E-4160-BBAB-3BDAE683AC7C}" type="presParOf" srcId="{D2A08D11-A1B7-43AF-B25E-47688DF87E31}" destId="{8D23C80F-06C6-4122-80F4-32545F583D0F}" srcOrd="1" destOrd="0" presId="urn:microsoft.com/office/officeart/2008/layout/NameandTitleOrganizationalChart"/>
    <dgm:cxn modelId="{9FC30FE2-7F19-4571-852F-B337D06BF552}" type="presParOf" srcId="{8D23C80F-06C6-4122-80F4-32545F583D0F}" destId="{F654161F-280E-4A4B-8B93-7F68F3811570}" srcOrd="0" destOrd="0" presId="urn:microsoft.com/office/officeart/2008/layout/NameandTitleOrganizationalChart"/>
    <dgm:cxn modelId="{0052891F-E627-4041-BA5C-2E0A16A96C2E}" type="presParOf" srcId="{F654161F-280E-4A4B-8B93-7F68F3811570}" destId="{0F8E8D41-EAEF-4D5E-AB84-490D3D83A13C}" srcOrd="0" destOrd="0" presId="urn:microsoft.com/office/officeart/2008/layout/NameandTitleOrganizationalChart"/>
    <dgm:cxn modelId="{68B3C6D9-51B2-4AA1-B95C-19629D1EA8C8}" type="presParOf" srcId="{F654161F-280E-4A4B-8B93-7F68F3811570}" destId="{CF737BE1-AC30-4F7D-B176-635923489726}" srcOrd="1" destOrd="0" presId="urn:microsoft.com/office/officeart/2008/layout/NameandTitleOrganizationalChart"/>
    <dgm:cxn modelId="{62E8ADCA-4527-436A-BF75-F311C4A5ABD2}" type="presParOf" srcId="{F654161F-280E-4A4B-8B93-7F68F3811570}" destId="{8C45F299-00E4-46FD-8D11-D4D2AAF7901C}" srcOrd="2" destOrd="0" presId="urn:microsoft.com/office/officeart/2008/layout/NameandTitleOrganizationalChart"/>
    <dgm:cxn modelId="{80E4AF64-23F2-48D4-9EAD-0D1A4F76B58E}" type="presParOf" srcId="{8D23C80F-06C6-4122-80F4-32545F583D0F}" destId="{1540658C-AB18-4569-84F0-1DD915FF47D9}" srcOrd="1" destOrd="0" presId="urn:microsoft.com/office/officeart/2008/layout/NameandTitleOrganizationalChart"/>
    <dgm:cxn modelId="{7BCBC238-5B0A-4555-91AC-8DE7E55B0558}" type="presParOf" srcId="{1540658C-AB18-4569-84F0-1DD915FF47D9}" destId="{35ECF1FB-1FD4-467E-B890-59888BCD592D}" srcOrd="0" destOrd="0" presId="urn:microsoft.com/office/officeart/2008/layout/NameandTitleOrganizationalChart"/>
    <dgm:cxn modelId="{C9D7F2E0-B049-41C8-88FB-4471C8183DC4}" type="presParOf" srcId="{1540658C-AB18-4569-84F0-1DD915FF47D9}" destId="{FABB41D7-ADCB-4AA8-A393-3F0B3FD2C128}" srcOrd="1" destOrd="0" presId="urn:microsoft.com/office/officeart/2008/layout/NameandTitleOrganizationalChart"/>
    <dgm:cxn modelId="{00F81BA4-5137-44D1-B3CC-1B593B656B99}" type="presParOf" srcId="{FABB41D7-ADCB-4AA8-A393-3F0B3FD2C128}" destId="{7F4639C5-DEE2-4CA2-9D1D-A29B1F9ABD99}" srcOrd="0" destOrd="0" presId="urn:microsoft.com/office/officeart/2008/layout/NameandTitleOrganizationalChart"/>
    <dgm:cxn modelId="{C145FE17-0E9C-4DF9-8D0A-3D012FD0FE23}" type="presParOf" srcId="{7F4639C5-DEE2-4CA2-9D1D-A29B1F9ABD99}" destId="{676CE067-2D2C-4A52-93C6-8DD448F1B70E}" srcOrd="0" destOrd="0" presId="urn:microsoft.com/office/officeart/2008/layout/NameandTitleOrganizationalChart"/>
    <dgm:cxn modelId="{27425C51-F409-4FE7-BCCE-3BE0845EE6B5}" type="presParOf" srcId="{7F4639C5-DEE2-4CA2-9D1D-A29B1F9ABD99}" destId="{77DCD8B8-554A-4B14-A939-B6640B0DD0BA}" srcOrd="1" destOrd="0" presId="urn:microsoft.com/office/officeart/2008/layout/NameandTitleOrganizationalChart"/>
    <dgm:cxn modelId="{E6FE60FF-9C9D-4F62-B6B9-1D3F92D23E3C}" type="presParOf" srcId="{7F4639C5-DEE2-4CA2-9D1D-A29B1F9ABD99}" destId="{0A7D67C7-75AE-43B2-BCB0-63C87B093A24}" srcOrd="2" destOrd="0" presId="urn:microsoft.com/office/officeart/2008/layout/NameandTitleOrganizationalChart"/>
    <dgm:cxn modelId="{6876F61D-88EF-4A8B-B9BF-F9A007A8BA2F}" type="presParOf" srcId="{FABB41D7-ADCB-4AA8-A393-3F0B3FD2C128}" destId="{F8F31223-B6A2-455C-A69E-66B40E4D1D14}" srcOrd="1" destOrd="0" presId="urn:microsoft.com/office/officeart/2008/layout/NameandTitleOrganizationalChart"/>
    <dgm:cxn modelId="{093EA755-5C1F-4E9C-B4A4-99394618D2AB}" type="presParOf" srcId="{FABB41D7-ADCB-4AA8-A393-3F0B3FD2C128}" destId="{85395244-A679-4975-A8E9-EAD785049066}" srcOrd="2" destOrd="0" presId="urn:microsoft.com/office/officeart/2008/layout/NameandTitleOrganizationalChart"/>
    <dgm:cxn modelId="{AF94A24E-2088-4AAC-8D2D-5E67E73819F4}" type="presParOf" srcId="{8D23C80F-06C6-4122-80F4-32545F583D0F}" destId="{CA510319-3168-4744-879F-DADDEF8EB744}" srcOrd="2" destOrd="0" presId="urn:microsoft.com/office/officeart/2008/layout/NameandTitleOrganizationalChart"/>
    <dgm:cxn modelId="{C2B0E1AA-3FA5-4D75-829F-59FD86A96672}" type="presParOf" srcId="{CA510319-3168-4744-879F-DADDEF8EB744}" destId="{AC93EA0F-A979-48BD-A91E-805D8E2E07B7}" srcOrd="0" destOrd="0" presId="urn:microsoft.com/office/officeart/2008/layout/NameandTitleOrganizationalChart"/>
    <dgm:cxn modelId="{79885FCB-33C7-4E8A-A35B-712B1912F0CB}" type="presParOf" srcId="{CA510319-3168-4744-879F-DADDEF8EB744}" destId="{D4ADEB8E-D7BD-4C63-9804-776783C4BEB5}" srcOrd="1" destOrd="0" presId="urn:microsoft.com/office/officeart/2008/layout/NameandTitleOrganizationalChart"/>
    <dgm:cxn modelId="{7B14C300-12E2-43F1-BFD9-DA6C1A4233C5}" type="presParOf" srcId="{D4ADEB8E-D7BD-4C63-9804-776783C4BEB5}" destId="{02A52CEA-B165-4CCD-B612-E0516A2F3184}" srcOrd="0" destOrd="0" presId="urn:microsoft.com/office/officeart/2008/layout/NameandTitleOrganizationalChart"/>
    <dgm:cxn modelId="{327A5D65-A264-4EE3-8E0D-E3FBCC0C23E7}" type="presParOf" srcId="{02A52CEA-B165-4CCD-B612-E0516A2F3184}" destId="{803BF997-A0C6-4D84-9693-EBE25E1019D7}" srcOrd="0" destOrd="0" presId="urn:microsoft.com/office/officeart/2008/layout/NameandTitleOrganizationalChart"/>
    <dgm:cxn modelId="{724A7F9A-8134-4E4D-8148-04AE4688DAF6}" type="presParOf" srcId="{02A52CEA-B165-4CCD-B612-E0516A2F3184}" destId="{8243E9AF-3A2F-4943-B565-04B4AE9134F3}" srcOrd="1" destOrd="0" presId="urn:microsoft.com/office/officeart/2008/layout/NameandTitleOrganizationalChart"/>
    <dgm:cxn modelId="{A3CE135B-2FF8-4941-8BCD-2BF488338BA8}" type="presParOf" srcId="{02A52CEA-B165-4CCD-B612-E0516A2F3184}" destId="{1DFB1338-BA4F-4D3F-80BD-471952E581DB}" srcOrd="2" destOrd="0" presId="urn:microsoft.com/office/officeart/2008/layout/NameandTitleOrganizationalChart"/>
    <dgm:cxn modelId="{152C84CD-974A-483F-8336-FF7317C7FB4C}" type="presParOf" srcId="{D4ADEB8E-D7BD-4C63-9804-776783C4BEB5}" destId="{C18BBF5F-4BCE-4314-89D6-AA2DD9177454}" srcOrd="1" destOrd="0" presId="urn:microsoft.com/office/officeart/2008/layout/NameandTitleOrganizationalChart"/>
    <dgm:cxn modelId="{943DF481-B39C-4592-967D-EE85DE583A7B}" type="presParOf" srcId="{D4ADEB8E-D7BD-4C63-9804-776783C4BEB5}" destId="{6F73C10C-272A-4024-BAAB-095167B0C52C}" srcOrd="2" destOrd="0" presId="urn:microsoft.com/office/officeart/2008/layout/NameandTitleOrganizationalChart"/>
    <dgm:cxn modelId="{8C8B1F20-391F-4398-A052-E87872F18A9A}" type="presParOf" srcId="{CA510319-3168-4744-879F-DADDEF8EB744}" destId="{ED1BCE2F-E946-49E5-83D9-160606DC842C}" srcOrd="2" destOrd="0" presId="urn:microsoft.com/office/officeart/2008/layout/NameandTitleOrganizationalChart"/>
    <dgm:cxn modelId="{12088D9F-4B52-41A4-9498-216899909308}" type="presParOf" srcId="{CA510319-3168-4744-879F-DADDEF8EB744}" destId="{B078B7AF-1A77-4C28-9413-C69B4939741D}" srcOrd="3" destOrd="0" presId="urn:microsoft.com/office/officeart/2008/layout/NameandTitleOrganizationalChart"/>
    <dgm:cxn modelId="{EE99EAEF-6C1B-4D1F-986C-CA5296E073A7}" type="presParOf" srcId="{B078B7AF-1A77-4C28-9413-C69B4939741D}" destId="{41DD009E-4796-43F2-A778-B7181134CB49}" srcOrd="0" destOrd="0" presId="urn:microsoft.com/office/officeart/2008/layout/NameandTitleOrganizationalChart"/>
    <dgm:cxn modelId="{8C805F95-762F-481C-B214-03DEC42C1910}" type="presParOf" srcId="{41DD009E-4796-43F2-A778-B7181134CB49}" destId="{80BAED85-C368-4C8D-B82F-11732B0D97B4}" srcOrd="0" destOrd="0" presId="urn:microsoft.com/office/officeart/2008/layout/NameandTitleOrganizationalChart"/>
    <dgm:cxn modelId="{73248010-2EDA-409B-8BA0-7A2DDC6863D5}" type="presParOf" srcId="{41DD009E-4796-43F2-A778-B7181134CB49}" destId="{B587E7FE-8F85-49D8-B353-0EF3DE9C87E4}" srcOrd="1" destOrd="0" presId="urn:microsoft.com/office/officeart/2008/layout/NameandTitleOrganizationalChart"/>
    <dgm:cxn modelId="{1C81B922-8E65-4401-B79B-BECA5FDBA3D6}" type="presParOf" srcId="{41DD009E-4796-43F2-A778-B7181134CB49}" destId="{05A7196C-C6B5-4376-8BEA-530FA8985EF3}" srcOrd="2" destOrd="0" presId="urn:microsoft.com/office/officeart/2008/layout/NameandTitleOrganizationalChart"/>
    <dgm:cxn modelId="{81E72BC6-9DA8-4A32-84A5-F1B3B0BF5BD0}" type="presParOf" srcId="{B078B7AF-1A77-4C28-9413-C69B4939741D}" destId="{0CE3FF41-241C-4F4E-8C91-908234C153C8}" srcOrd="1" destOrd="0" presId="urn:microsoft.com/office/officeart/2008/layout/NameandTitleOrganizationalChart"/>
    <dgm:cxn modelId="{38EB041D-8F90-4CF0-BB24-EC5C7A0C4F49}" type="presParOf" srcId="{B078B7AF-1A77-4C28-9413-C69B4939741D}" destId="{2A079AA7-3283-47E9-940A-DEFC2C31E3C1}" srcOrd="2" destOrd="0" presId="urn:microsoft.com/office/officeart/2008/layout/NameandTitleOrganizationalChart"/>
    <dgm:cxn modelId="{1E599CC7-3A3B-4193-A56D-747072C99C1F}" type="presParOf" srcId="{D2A08D11-A1B7-43AF-B25E-47688DF87E31}" destId="{CE9E55CD-8371-4AD3-ABE5-766FB57CF41F}" srcOrd="2" destOrd="0" presId="urn:microsoft.com/office/officeart/2008/layout/NameandTitleOrganizationalChart"/>
    <dgm:cxn modelId="{11E18695-4F0C-467F-B602-4C498A2760AB}" type="presParOf" srcId="{D2A08D11-A1B7-43AF-B25E-47688DF87E31}" destId="{25EBE660-2DD6-411E-9565-EA0693C981FD}" srcOrd="3" destOrd="0" presId="urn:microsoft.com/office/officeart/2008/layout/NameandTitleOrganizationalChart"/>
    <dgm:cxn modelId="{61BA37F4-50FC-4E07-8240-F35DDC162A38}" type="presParOf" srcId="{25EBE660-2DD6-411E-9565-EA0693C981FD}" destId="{CF680248-53EC-42DE-9932-823B2CDEFC81}" srcOrd="0" destOrd="0" presId="urn:microsoft.com/office/officeart/2008/layout/NameandTitleOrganizationalChart"/>
    <dgm:cxn modelId="{834EF552-505A-42E5-AB0A-B4A03A9158B8}" type="presParOf" srcId="{CF680248-53EC-42DE-9932-823B2CDEFC81}" destId="{E00F6930-6D4F-427E-BAB0-2893962A1593}" srcOrd="0" destOrd="0" presId="urn:microsoft.com/office/officeart/2008/layout/NameandTitleOrganizationalChart"/>
    <dgm:cxn modelId="{A889676F-F2A3-4A1D-A866-9E9F2159A197}" type="presParOf" srcId="{CF680248-53EC-42DE-9932-823B2CDEFC81}" destId="{F44FAF80-D3A1-4DE9-A815-79E479CF30DC}" srcOrd="1" destOrd="0" presId="urn:microsoft.com/office/officeart/2008/layout/NameandTitleOrganizationalChart"/>
    <dgm:cxn modelId="{86DA1B15-2991-4426-9E9E-22239D4D831B}" type="presParOf" srcId="{CF680248-53EC-42DE-9932-823B2CDEFC81}" destId="{09EAB83D-ADA7-4CF5-AB0C-8282FAA4DF79}" srcOrd="2" destOrd="0" presId="urn:microsoft.com/office/officeart/2008/layout/NameandTitleOrganizationalChart"/>
    <dgm:cxn modelId="{7BD9D8E0-CDF1-4570-9D67-A5CFD5C02EC9}" type="presParOf" srcId="{25EBE660-2DD6-411E-9565-EA0693C981FD}" destId="{4C95BCA3-FA7C-46CF-A9D4-A54A58F65964}" srcOrd="1" destOrd="0" presId="urn:microsoft.com/office/officeart/2008/layout/NameandTitleOrganizationalChart"/>
    <dgm:cxn modelId="{1C91E52B-2836-42EC-A54A-1EB9995A1734}" type="presParOf" srcId="{4C95BCA3-FA7C-46CF-A9D4-A54A58F65964}" destId="{B602D908-34E7-45FC-9E0A-421973D88568}" srcOrd="0" destOrd="0" presId="urn:microsoft.com/office/officeart/2008/layout/NameandTitleOrganizationalChart"/>
    <dgm:cxn modelId="{9361CCF8-F14F-4FC3-8892-BED36D8D68D3}" type="presParOf" srcId="{4C95BCA3-FA7C-46CF-A9D4-A54A58F65964}" destId="{6EF131DF-104E-4972-A3FF-8106F24F9C40}" srcOrd="1" destOrd="0" presId="urn:microsoft.com/office/officeart/2008/layout/NameandTitleOrganizationalChart"/>
    <dgm:cxn modelId="{0A6D295A-1CBC-4FA5-89C7-4C341AB254B1}" type="presParOf" srcId="{6EF131DF-104E-4972-A3FF-8106F24F9C40}" destId="{F2F4434A-F194-4EE1-AB38-77B14A7120F9}" srcOrd="0" destOrd="0" presId="urn:microsoft.com/office/officeart/2008/layout/NameandTitleOrganizationalChart"/>
    <dgm:cxn modelId="{3F492E6E-03D4-4219-90E2-B222C5D4355A}" type="presParOf" srcId="{F2F4434A-F194-4EE1-AB38-77B14A7120F9}" destId="{38E96E54-EBE9-4499-AA72-DC72DE84AA0B}" srcOrd="0" destOrd="0" presId="urn:microsoft.com/office/officeart/2008/layout/NameandTitleOrganizationalChart"/>
    <dgm:cxn modelId="{05134B46-2B97-43DB-8FA3-E678BE8156FE}" type="presParOf" srcId="{F2F4434A-F194-4EE1-AB38-77B14A7120F9}" destId="{EAAB7F0E-ADAC-4AA2-A471-4959FD56571A}" srcOrd="1" destOrd="0" presId="urn:microsoft.com/office/officeart/2008/layout/NameandTitleOrganizationalChart"/>
    <dgm:cxn modelId="{B65B94FF-8DC7-4837-A825-8458DB071348}" type="presParOf" srcId="{F2F4434A-F194-4EE1-AB38-77B14A7120F9}" destId="{9C7BAC28-B25C-4FE3-B0F5-C5A0A232BF73}" srcOrd="2" destOrd="0" presId="urn:microsoft.com/office/officeart/2008/layout/NameandTitleOrganizationalChart"/>
    <dgm:cxn modelId="{9E9A4939-FF67-44E0-9B27-968B301C572E}" type="presParOf" srcId="{6EF131DF-104E-4972-A3FF-8106F24F9C40}" destId="{7B2F4424-6FBD-4916-A69C-940ABEF3CD2D}" srcOrd="1" destOrd="0" presId="urn:microsoft.com/office/officeart/2008/layout/NameandTitleOrganizationalChart"/>
    <dgm:cxn modelId="{1AB28532-DDC3-4236-8AE7-0C04E14E3624}" type="presParOf" srcId="{7B2F4424-6FBD-4916-A69C-940ABEF3CD2D}" destId="{28777164-2A25-4C7A-99C0-0DAF31FF0AA6}" srcOrd="0" destOrd="0" presId="urn:microsoft.com/office/officeart/2008/layout/NameandTitleOrganizationalChart"/>
    <dgm:cxn modelId="{C58BD609-F64A-48E2-920B-BCA9DDB070BF}" type="presParOf" srcId="{7B2F4424-6FBD-4916-A69C-940ABEF3CD2D}" destId="{49AAAB39-69A2-4026-B84E-8B5C04DC64A2}" srcOrd="1" destOrd="0" presId="urn:microsoft.com/office/officeart/2008/layout/NameandTitleOrganizationalChart"/>
    <dgm:cxn modelId="{9A0A5E48-3AFB-45CC-B4CC-1F7701236A8B}" type="presParOf" srcId="{49AAAB39-69A2-4026-B84E-8B5C04DC64A2}" destId="{4BC43392-B8F2-4954-B25B-047443905A2B}" srcOrd="0" destOrd="0" presId="urn:microsoft.com/office/officeart/2008/layout/NameandTitleOrganizationalChart"/>
    <dgm:cxn modelId="{D341B208-7F36-48B8-8BA0-452339EEE76B}" type="presParOf" srcId="{4BC43392-B8F2-4954-B25B-047443905A2B}" destId="{28393D1A-012C-4BDD-AABB-5AC199D6CCD3}" srcOrd="0" destOrd="0" presId="urn:microsoft.com/office/officeart/2008/layout/NameandTitleOrganizationalChart"/>
    <dgm:cxn modelId="{E8703923-0EEB-404D-9D01-9C9BA6EFAEAA}" type="presParOf" srcId="{4BC43392-B8F2-4954-B25B-047443905A2B}" destId="{DDD18488-56FD-487B-BC42-A5476CC30B44}" srcOrd="1" destOrd="0" presId="urn:microsoft.com/office/officeart/2008/layout/NameandTitleOrganizationalChart"/>
    <dgm:cxn modelId="{A36BD71A-1FAB-400C-9DAF-F6801556019F}" type="presParOf" srcId="{4BC43392-B8F2-4954-B25B-047443905A2B}" destId="{7FD7717E-5C7C-4F45-8BE9-B17A1283AB96}" srcOrd="2" destOrd="0" presId="urn:microsoft.com/office/officeart/2008/layout/NameandTitleOrganizationalChart"/>
    <dgm:cxn modelId="{4FECBC6F-8CF7-414C-B638-A90B65CD6AD9}" type="presParOf" srcId="{49AAAB39-69A2-4026-B84E-8B5C04DC64A2}" destId="{5FF131C5-1201-45EE-8C48-662A42AA48FC}" srcOrd="1" destOrd="0" presId="urn:microsoft.com/office/officeart/2008/layout/NameandTitleOrganizationalChart"/>
    <dgm:cxn modelId="{4F71311F-6410-43E0-8AA9-A669CA7F08AB}" type="presParOf" srcId="{49AAAB39-69A2-4026-B84E-8B5C04DC64A2}" destId="{55936A4E-6472-405C-B5BC-B6BB0663DC69}" srcOrd="2" destOrd="0" presId="urn:microsoft.com/office/officeart/2008/layout/NameandTitleOrganizationalChart"/>
    <dgm:cxn modelId="{1D408475-1329-46EF-94B5-F899C3D3CAC5}" type="presParOf" srcId="{6EF131DF-104E-4972-A3FF-8106F24F9C40}" destId="{D591F84E-476A-42A2-BD5B-232A9B19E281}" srcOrd="2" destOrd="0" presId="urn:microsoft.com/office/officeart/2008/layout/NameandTitleOrganizationalChart"/>
    <dgm:cxn modelId="{47557E55-3FBB-4323-A0F5-7B9DC50C8308}" type="presParOf" srcId="{25EBE660-2DD6-411E-9565-EA0693C981FD}" destId="{5ED03769-7F2A-4CB0-9055-44969A782BB6}" srcOrd="2" destOrd="0" presId="urn:microsoft.com/office/officeart/2008/layout/NameandTitleOrganizationalChar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D4C122B-74F5-4260-B073-7CCD1616F90B}" type="doc">
      <dgm:prSet loTypeId="urn:microsoft.com/office/officeart/2005/8/layout/hierarchy2" loCatId="hierarchy" qsTypeId="urn:microsoft.com/office/officeart/2005/8/quickstyle/3d3" qsCatId="3D" csTypeId="urn:microsoft.com/office/officeart/2005/8/colors/accent1_2" csCatId="accent1" phldr="1"/>
      <dgm:spPr/>
      <dgm:t>
        <a:bodyPr/>
        <a:lstStyle/>
        <a:p>
          <a:endParaRPr lang="pl-PL"/>
        </a:p>
      </dgm:t>
    </dgm:pt>
    <dgm:pt modelId="{0CB7087B-6AB1-47A5-AA56-B503EE60C8C3}">
      <dgm:prSet phldrT="[Tekst]"/>
      <dgm:spPr>
        <a:xfrm>
          <a:off x="3030735" y="781"/>
          <a:ext cx="1437679" cy="718839"/>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OPZ I - PFU - sieci wod-kan, hydrofornie zakres kwalifikowany </a:t>
          </a:r>
        </a:p>
      </dgm:t>
    </dgm:pt>
    <dgm:pt modelId="{D522DF8F-9066-4668-A53F-0676D839B6D0}" type="parTrans" cxnId="{EAAFF233-DB46-4805-9251-DA79525C50E6}">
      <dgm:prSet/>
      <dgm:spPr>
        <a:xfrm rot="18289469">
          <a:off x="2239691" y="753319"/>
          <a:ext cx="1007017" cy="40429"/>
        </a:xfrm>
        <a:custGeom>
          <a:avLst/>
          <a:gdLst/>
          <a:ahLst/>
          <a:cxnLst/>
          <a:rect l="0" t="0" r="0" b="0"/>
          <a:pathLst>
            <a:path>
              <a:moveTo>
                <a:pt x="0" y="20214"/>
              </a:moveTo>
              <a:lnTo>
                <a:pt x="1007017" y="20214"/>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buNone/>
          </a:pPr>
          <a:endParaRPr lang="pl-PL">
            <a:solidFill>
              <a:sysClr val="windowText" lastClr="000000">
                <a:hueOff val="0"/>
                <a:satOff val="0"/>
                <a:lumOff val="0"/>
                <a:alphaOff val="0"/>
              </a:sysClr>
            </a:solidFill>
            <a:latin typeface="Calibri" panose="020F0502020204030204"/>
            <a:ea typeface="+mn-ea"/>
            <a:cs typeface="+mn-cs"/>
          </a:endParaRPr>
        </a:p>
      </dgm:t>
    </dgm:pt>
    <dgm:pt modelId="{F9EEF8F4-DD0B-4D6E-8E44-46BB7E22A21A}" type="sibTrans" cxnId="{EAAFF233-DB46-4805-9251-DA79525C50E6}">
      <dgm:prSet/>
      <dgm:spPr/>
      <dgm:t>
        <a:bodyPr/>
        <a:lstStyle/>
        <a:p>
          <a:endParaRPr lang="pl-PL"/>
        </a:p>
      </dgm:t>
    </dgm:pt>
    <dgm:pt modelId="{677FA9F0-B64F-478B-847E-2636DBABB774}">
      <dgm:prSet phldrT="[Tekst]"/>
      <dgm:spPr>
        <a:xfrm>
          <a:off x="3030735" y="827447"/>
          <a:ext cx="1437679" cy="718839"/>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OPZ II  - PFU- odtworzenie dróg po robotach sieciowych zgodnie z warunkami Zarządcy  zakres kwalifikowany </a:t>
          </a:r>
        </a:p>
      </dgm:t>
    </dgm:pt>
    <dgm:pt modelId="{52F212A7-2B79-43A0-8F5A-3F1E1F98347C}" type="parTrans" cxnId="{0F0EF859-0DFF-4AC6-9969-44B7B7CDA1A8}">
      <dgm:prSet/>
      <dgm:spPr>
        <a:xfrm>
          <a:off x="2455664" y="1166652"/>
          <a:ext cx="575071" cy="40429"/>
        </a:xfrm>
        <a:custGeom>
          <a:avLst/>
          <a:gdLst/>
          <a:ahLst/>
          <a:cxnLst/>
          <a:rect l="0" t="0" r="0" b="0"/>
          <a:pathLst>
            <a:path>
              <a:moveTo>
                <a:pt x="0" y="20214"/>
              </a:moveTo>
              <a:lnTo>
                <a:pt x="575071" y="20214"/>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buNone/>
          </a:pPr>
          <a:endParaRPr lang="pl-PL">
            <a:solidFill>
              <a:sysClr val="windowText" lastClr="000000">
                <a:hueOff val="0"/>
                <a:satOff val="0"/>
                <a:lumOff val="0"/>
                <a:alphaOff val="0"/>
              </a:sysClr>
            </a:solidFill>
            <a:latin typeface="Calibri" panose="020F0502020204030204"/>
            <a:ea typeface="+mn-ea"/>
            <a:cs typeface="+mn-cs"/>
          </a:endParaRPr>
        </a:p>
      </dgm:t>
    </dgm:pt>
    <dgm:pt modelId="{2C624CEC-A50F-4DF3-B058-0D1FE69FEF44}" type="sibTrans" cxnId="{0F0EF859-0DFF-4AC6-9969-44B7B7CDA1A8}">
      <dgm:prSet/>
      <dgm:spPr/>
      <dgm:t>
        <a:bodyPr/>
        <a:lstStyle/>
        <a:p>
          <a:endParaRPr lang="pl-PL"/>
        </a:p>
      </dgm:t>
    </dgm:pt>
    <dgm:pt modelId="{B2453453-CCB3-4EB1-9A44-FB85186E53BF}">
      <dgm:prSet phldrT="[Tekst]"/>
      <dgm:spPr>
        <a:xfrm>
          <a:off x="1017984" y="2480778"/>
          <a:ext cx="1437679" cy="718839"/>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zakres zamówienia objęty prawem opcji </a:t>
          </a:r>
        </a:p>
      </dgm:t>
    </dgm:pt>
    <dgm:pt modelId="{0CF4F393-2491-4BEB-B35F-B7AB8AFF8F8E}" type="parTrans" cxnId="{114497BD-96E8-4BED-B264-D4C27C07B423}">
      <dgm:prSet/>
      <dgm:spPr/>
      <dgm:t>
        <a:bodyPr/>
        <a:lstStyle/>
        <a:p>
          <a:endParaRPr lang="pl-PL"/>
        </a:p>
      </dgm:t>
    </dgm:pt>
    <dgm:pt modelId="{58ED1C9A-52D2-4085-9D23-771CAC78D0EE}" type="sibTrans" cxnId="{114497BD-96E8-4BED-B264-D4C27C07B423}">
      <dgm:prSet/>
      <dgm:spPr/>
      <dgm:t>
        <a:bodyPr/>
        <a:lstStyle/>
        <a:p>
          <a:endParaRPr lang="pl-PL"/>
        </a:p>
      </dgm:t>
    </dgm:pt>
    <dgm:pt modelId="{49CBD0F6-D368-4764-97D9-E1EBE148CBB4}">
      <dgm:prSet phldrT="[Tekst]"/>
      <dgm:spPr>
        <a:xfrm>
          <a:off x="1017984" y="827447"/>
          <a:ext cx="1437679" cy="718839"/>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zakres zamówienia podstawowy </a:t>
          </a:r>
        </a:p>
      </dgm:t>
    </dgm:pt>
    <dgm:pt modelId="{8B65A4F6-73F2-424E-838F-70A1B55A3314}" type="parTrans" cxnId="{2D3E3692-34F9-4F17-91BD-D4EE9D4C4792}">
      <dgm:prSet/>
      <dgm:spPr/>
      <dgm:t>
        <a:bodyPr/>
        <a:lstStyle/>
        <a:p>
          <a:endParaRPr lang="pl-PL"/>
        </a:p>
      </dgm:t>
    </dgm:pt>
    <dgm:pt modelId="{73EE75B4-AFA9-49AB-8DD4-B0661F647FAC}" type="sibTrans" cxnId="{2D3E3692-34F9-4F17-91BD-D4EE9D4C4792}">
      <dgm:prSet/>
      <dgm:spPr/>
      <dgm:t>
        <a:bodyPr/>
        <a:lstStyle/>
        <a:p>
          <a:endParaRPr lang="pl-PL"/>
        </a:p>
      </dgm:t>
    </dgm:pt>
    <dgm:pt modelId="{F69BCB1F-4BF5-49FE-B120-A33F56F9D5D8}">
      <dgm:prSet phldrT="[Tekst]"/>
      <dgm:spPr>
        <a:xfrm>
          <a:off x="3030735" y="2480778"/>
          <a:ext cx="1437679" cy="718839"/>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OPZ II  -  PFU - drogi, chodniki, odwodnienie,  zakres niekwalifikowany</a:t>
          </a:r>
        </a:p>
      </dgm:t>
    </dgm:pt>
    <dgm:pt modelId="{57CEA1A3-86FF-450C-A28D-C571B512695D}" type="parTrans" cxnId="{E37A8C6C-7881-4174-B11B-4D37B3943502}">
      <dgm:prSet/>
      <dgm:spPr>
        <a:xfrm>
          <a:off x="2455664" y="2819983"/>
          <a:ext cx="575071" cy="40429"/>
        </a:xfrm>
        <a:custGeom>
          <a:avLst/>
          <a:gdLst/>
          <a:ahLst/>
          <a:cxnLst/>
          <a:rect l="0" t="0" r="0" b="0"/>
          <a:pathLst>
            <a:path>
              <a:moveTo>
                <a:pt x="0" y="20214"/>
              </a:moveTo>
              <a:lnTo>
                <a:pt x="575071" y="20214"/>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buNone/>
          </a:pPr>
          <a:endParaRPr lang="pl-PL">
            <a:solidFill>
              <a:sysClr val="windowText" lastClr="000000">
                <a:hueOff val="0"/>
                <a:satOff val="0"/>
                <a:lumOff val="0"/>
                <a:alphaOff val="0"/>
              </a:sysClr>
            </a:solidFill>
            <a:latin typeface="Calibri" panose="020F0502020204030204"/>
            <a:ea typeface="+mn-ea"/>
            <a:cs typeface="+mn-cs"/>
          </a:endParaRPr>
        </a:p>
      </dgm:t>
    </dgm:pt>
    <dgm:pt modelId="{41BA8875-9E6F-49E9-A664-3F64DEA9322A}" type="sibTrans" cxnId="{E37A8C6C-7881-4174-B11B-4D37B3943502}">
      <dgm:prSet/>
      <dgm:spPr/>
      <dgm:t>
        <a:bodyPr/>
        <a:lstStyle/>
        <a:p>
          <a:endParaRPr lang="pl-PL"/>
        </a:p>
      </dgm:t>
    </dgm:pt>
    <dgm:pt modelId="{580E1EFC-E5CE-457F-9D3E-AFB8645E6943}">
      <dgm:prSet phldrT="[Tekst]"/>
      <dgm:spPr>
        <a:xfrm>
          <a:off x="3030735" y="781"/>
          <a:ext cx="1437679" cy="718839"/>
        </a:xfr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OPZ I - PFU - sieci kanalizacyjne zakres niekwalifikowany</a:t>
          </a:r>
        </a:p>
      </dgm:t>
    </dgm:pt>
    <dgm:pt modelId="{C3F08E19-EBBC-47FA-9814-58695657E4C6}" type="parTrans" cxnId="{1779FCD3-FB02-4958-A073-C32939F9EE58}">
      <dgm:prSet/>
      <dgm:spPr/>
      <dgm:t>
        <a:bodyPr/>
        <a:lstStyle/>
        <a:p>
          <a:endParaRPr lang="pl-PL"/>
        </a:p>
      </dgm:t>
    </dgm:pt>
    <dgm:pt modelId="{1BD1A8CC-2822-400E-B870-A3FD6C67840E}" type="sibTrans" cxnId="{1779FCD3-FB02-4958-A073-C32939F9EE58}">
      <dgm:prSet/>
      <dgm:spPr/>
      <dgm:t>
        <a:bodyPr/>
        <a:lstStyle/>
        <a:p>
          <a:endParaRPr lang="pl-PL"/>
        </a:p>
      </dgm:t>
    </dgm:pt>
    <dgm:pt modelId="{3C60A794-87B7-4B00-9D94-EDA76C361B51}">
      <dgm:prSet phldrT="[Tekst]"/>
      <dgm:spPr>
        <a:xfrm>
          <a:off x="3030735" y="1654112"/>
          <a:ext cx="1437679" cy="718839"/>
        </a:xfr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OPZ III - PFU- oświetlenie  drogowe zakres niekwalifikowany objęty prawem opcji </a:t>
          </a:r>
        </a:p>
      </dgm:t>
    </dgm:pt>
    <dgm:pt modelId="{B07E8311-2639-4692-8C9C-C60CC7C3CD31}" type="parTrans" cxnId="{56AA67C5-1536-449C-A3A3-6E0E01546E85}">
      <dgm:prSet/>
      <dgm:spPr/>
      <dgm:t>
        <a:bodyPr/>
        <a:lstStyle/>
        <a:p>
          <a:endParaRPr lang="pl-PL"/>
        </a:p>
      </dgm:t>
    </dgm:pt>
    <dgm:pt modelId="{8E2ECD79-0956-4A76-AD98-246D7ED974F9}" type="sibTrans" cxnId="{56AA67C5-1536-449C-A3A3-6E0E01546E85}">
      <dgm:prSet/>
      <dgm:spPr/>
      <dgm:t>
        <a:bodyPr/>
        <a:lstStyle/>
        <a:p>
          <a:endParaRPr lang="pl-PL"/>
        </a:p>
      </dgm:t>
    </dgm:pt>
    <dgm:pt modelId="{A7ABCEA6-D0FF-4F44-8B01-66C35151493E}" type="pres">
      <dgm:prSet presAssocID="{CD4C122B-74F5-4260-B073-7CCD1616F90B}" presName="diagram" presStyleCnt="0">
        <dgm:presLayoutVars>
          <dgm:chPref val="1"/>
          <dgm:dir/>
          <dgm:animOne val="branch"/>
          <dgm:animLvl val="lvl"/>
          <dgm:resizeHandles val="exact"/>
        </dgm:presLayoutVars>
      </dgm:prSet>
      <dgm:spPr/>
    </dgm:pt>
    <dgm:pt modelId="{201C7377-88D1-42EF-9BDC-F80B564550BF}" type="pres">
      <dgm:prSet presAssocID="{49CBD0F6-D368-4764-97D9-E1EBE148CBB4}" presName="root1" presStyleCnt="0"/>
      <dgm:spPr/>
    </dgm:pt>
    <dgm:pt modelId="{E0A9EE85-3323-425E-B846-5D44E2FDC951}" type="pres">
      <dgm:prSet presAssocID="{49CBD0F6-D368-4764-97D9-E1EBE148CBB4}" presName="LevelOneTextNode" presStyleLbl="node0" presStyleIdx="0" presStyleCnt="2">
        <dgm:presLayoutVars>
          <dgm:chPref val="3"/>
        </dgm:presLayoutVars>
      </dgm:prSet>
      <dgm:spPr/>
    </dgm:pt>
    <dgm:pt modelId="{06B04227-CF61-42AA-AF8B-C11D4E2ACDFC}" type="pres">
      <dgm:prSet presAssocID="{49CBD0F6-D368-4764-97D9-E1EBE148CBB4}" presName="level2hierChild" presStyleCnt="0"/>
      <dgm:spPr/>
    </dgm:pt>
    <dgm:pt modelId="{55BE7AB3-E8FE-4773-B121-994DCC7A57D0}" type="pres">
      <dgm:prSet presAssocID="{D522DF8F-9066-4668-A53F-0676D839B6D0}" presName="conn2-1" presStyleLbl="parChTrans1D2" presStyleIdx="0" presStyleCnt="5"/>
      <dgm:spPr/>
    </dgm:pt>
    <dgm:pt modelId="{28CCBC57-336F-4CDB-9743-D908F3783618}" type="pres">
      <dgm:prSet presAssocID="{D522DF8F-9066-4668-A53F-0676D839B6D0}" presName="connTx" presStyleLbl="parChTrans1D2" presStyleIdx="0" presStyleCnt="5"/>
      <dgm:spPr/>
    </dgm:pt>
    <dgm:pt modelId="{17333955-C863-4752-8A83-34D5F3888EA0}" type="pres">
      <dgm:prSet presAssocID="{0CB7087B-6AB1-47A5-AA56-B503EE60C8C3}" presName="root2" presStyleCnt="0"/>
      <dgm:spPr/>
    </dgm:pt>
    <dgm:pt modelId="{00EB860B-BB08-4092-807B-A798DDDC666D}" type="pres">
      <dgm:prSet presAssocID="{0CB7087B-6AB1-47A5-AA56-B503EE60C8C3}" presName="LevelTwoTextNode" presStyleLbl="node2" presStyleIdx="0" presStyleCnt="5">
        <dgm:presLayoutVars>
          <dgm:chPref val="3"/>
        </dgm:presLayoutVars>
      </dgm:prSet>
      <dgm:spPr/>
    </dgm:pt>
    <dgm:pt modelId="{AB3A57CA-F66F-4203-B6EE-AC191F8BE1DF}" type="pres">
      <dgm:prSet presAssocID="{0CB7087B-6AB1-47A5-AA56-B503EE60C8C3}" presName="level3hierChild" presStyleCnt="0"/>
      <dgm:spPr/>
    </dgm:pt>
    <dgm:pt modelId="{567DDCF2-C63D-43D7-8F6B-FB8E36904F67}" type="pres">
      <dgm:prSet presAssocID="{52F212A7-2B79-43A0-8F5A-3F1E1F98347C}" presName="conn2-1" presStyleLbl="parChTrans1D2" presStyleIdx="1" presStyleCnt="5"/>
      <dgm:spPr/>
    </dgm:pt>
    <dgm:pt modelId="{31C252C6-6AF8-412C-BEFF-BCA1F82C0434}" type="pres">
      <dgm:prSet presAssocID="{52F212A7-2B79-43A0-8F5A-3F1E1F98347C}" presName="connTx" presStyleLbl="parChTrans1D2" presStyleIdx="1" presStyleCnt="5"/>
      <dgm:spPr/>
    </dgm:pt>
    <dgm:pt modelId="{5A25492F-7369-471D-9544-5C22867DB4A8}" type="pres">
      <dgm:prSet presAssocID="{677FA9F0-B64F-478B-847E-2636DBABB774}" presName="root2" presStyleCnt="0"/>
      <dgm:spPr/>
    </dgm:pt>
    <dgm:pt modelId="{09773E1D-9FE6-476D-BBED-FEBCCEC0ED39}" type="pres">
      <dgm:prSet presAssocID="{677FA9F0-B64F-478B-847E-2636DBABB774}" presName="LevelTwoTextNode" presStyleLbl="node2" presStyleIdx="1" presStyleCnt="5">
        <dgm:presLayoutVars>
          <dgm:chPref val="3"/>
        </dgm:presLayoutVars>
      </dgm:prSet>
      <dgm:spPr/>
    </dgm:pt>
    <dgm:pt modelId="{0085462D-A3EA-4D5E-AC2E-F2159881292D}" type="pres">
      <dgm:prSet presAssocID="{677FA9F0-B64F-478B-847E-2636DBABB774}" presName="level3hierChild" presStyleCnt="0"/>
      <dgm:spPr/>
    </dgm:pt>
    <dgm:pt modelId="{03F29258-94CC-4585-9E39-397D8C59B6EF}" type="pres">
      <dgm:prSet presAssocID="{B2453453-CCB3-4EB1-9A44-FB85186E53BF}" presName="root1" presStyleCnt="0"/>
      <dgm:spPr/>
    </dgm:pt>
    <dgm:pt modelId="{0A520F79-A6F5-4885-BA5A-4DE46771F75D}" type="pres">
      <dgm:prSet presAssocID="{B2453453-CCB3-4EB1-9A44-FB85186E53BF}" presName="LevelOneTextNode" presStyleLbl="node0" presStyleIdx="1" presStyleCnt="2">
        <dgm:presLayoutVars>
          <dgm:chPref val="3"/>
        </dgm:presLayoutVars>
      </dgm:prSet>
      <dgm:spPr/>
    </dgm:pt>
    <dgm:pt modelId="{2262BB77-BB99-44C2-835B-4FAFEACD5AD8}" type="pres">
      <dgm:prSet presAssocID="{B2453453-CCB3-4EB1-9A44-FB85186E53BF}" presName="level2hierChild" presStyleCnt="0"/>
      <dgm:spPr/>
    </dgm:pt>
    <dgm:pt modelId="{B1F21919-FD69-4EAE-8C5F-F0AA383FA40A}" type="pres">
      <dgm:prSet presAssocID="{C3F08E19-EBBC-47FA-9814-58695657E4C6}" presName="conn2-1" presStyleLbl="parChTrans1D2" presStyleIdx="2" presStyleCnt="5"/>
      <dgm:spPr/>
    </dgm:pt>
    <dgm:pt modelId="{B07F45EF-8DD3-446C-A9B9-BE93F47B2116}" type="pres">
      <dgm:prSet presAssocID="{C3F08E19-EBBC-47FA-9814-58695657E4C6}" presName="connTx" presStyleLbl="parChTrans1D2" presStyleIdx="2" presStyleCnt="5"/>
      <dgm:spPr/>
    </dgm:pt>
    <dgm:pt modelId="{4F196FA9-16E7-4ED8-8280-B5B3537C8B17}" type="pres">
      <dgm:prSet presAssocID="{580E1EFC-E5CE-457F-9D3E-AFB8645E6943}" presName="root2" presStyleCnt="0"/>
      <dgm:spPr/>
    </dgm:pt>
    <dgm:pt modelId="{AD0B6E95-5F4C-468A-9EC3-B2071AACE2F2}" type="pres">
      <dgm:prSet presAssocID="{580E1EFC-E5CE-457F-9D3E-AFB8645E6943}" presName="LevelTwoTextNode" presStyleLbl="node2" presStyleIdx="2" presStyleCnt="5">
        <dgm:presLayoutVars>
          <dgm:chPref val="3"/>
        </dgm:presLayoutVars>
      </dgm:prSet>
      <dgm:spPr>
        <a:prstGeom prst="roundRect">
          <a:avLst>
            <a:gd name="adj" fmla="val 10000"/>
          </a:avLst>
        </a:prstGeom>
      </dgm:spPr>
    </dgm:pt>
    <dgm:pt modelId="{C4904A56-2E16-4C0B-8F8C-14C85F099153}" type="pres">
      <dgm:prSet presAssocID="{580E1EFC-E5CE-457F-9D3E-AFB8645E6943}" presName="level3hierChild" presStyleCnt="0"/>
      <dgm:spPr/>
    </dgm:pt>
    <dgm:pt modelId="{C121B0C8-D985-4DFB-8899-5A32A92EA2C6}" type="pres">
      <dgm:prSet presAssocID="{57CEA1A3-86FF-450C-A28D-C571B512695D}" presName="conn2-1" presStyleLbl="parChTrans1D2" presStyleIdx="3" presStyleCnt="5"/>
      <dgm:spPr/>
    </dgm:pt>
    <dgm:pt modelId="{37DA4D1A-3214-4EBE-AFE1-D0ED954BDC44}" type="pres">
      <dgm:prSet presAssocID="{57CEA1A3-86FF-450C-A28D-C571B512695D}" presName="connTx" presStyleLbl="parChTrans1D2" presStyleIdx="3" presStyleCnt="5"/>
      <dgm:spPr/>
    </dgm:pt>
    <dgm:pt modelId="{E8B43671-1CA8-4932-8654-DD8F91A59EAB}" type="pres">
      <dgm:prSet presAssocID="{F69BCB1F-4BF5-49FE-B120-A33F56F9D5D8}" presName="root2" presStyleCnt="0"/>
      <dgm:spPr/>
    </dgm:pt>
    <dgm:pt modelId="{3C3B1724-18C2-4697-B136-1B408E39CD0B}" type="pres">
      <dgm:prSet presAssocID="{F69BCB1F-4BF5-49FE-B120-A33F56F9D5D8}" presName="LevelTwoTextNode" presStyleLbl="node2" presStyleIdx="3" presStyleCnt="5">
        <dgm:presLayoutVars>
          <dgm:chPref val="3"/>
        </dgm:presLayoutVars>
      </dgm:prSet>
      <dgm:spPr/>
    </dgm:pt>
    <dgm:pt modelId="{D358BC05-B59D-4652-97FE-0C0F12F73626}" type="pres">
      <dgm:prSet presAssocID="{F69BCB1F-4BF5-49FE-B120-A33F56F9D5D8}" presName="level3hierChild" presStyleCnt="0"/>
      <dgm:spPr/>
    </dgm:pt>
    <dgm:pt modelId="{8341CCDE-2562-4DCC-9E76-B630499F2E91}" type="pres">
      <dgm:prSet presAssocID="{B07E8311-2639-4692-8C9C-C60CC7C3CD31}" presName="conn2-1" presStyleLbl="parChTrans1D2" presStyleIdx="4" presStyleCnt="5"/>
      <dgm:spPr/>
    </dgm:pt>
    <dgm:pt modelId="{E8DDA47D-D85E-4A5A-BFB3-D7D5534BDE8F}" type="pres">
      <dgm:prSet presAssocID="{B07E8311-2639-4692-8C9C-C60CC7C3CD31}" presName="connTx" presStyleLbl="parChTrans1D2" presStyleIdx="4" presStyleCnt="5"/>
      <dgm:spPr/>
    </dgm:pt>
    <dgm:pt modelId="{D6C37764-6778-4272-A6A8-73969389EEFE}" type="pres">
      <dgm:prSet presAssocID="{3C60A794-87B7-4B00-9D94-EDA76C361B51}" presName="root2" presStyleCnt="0"/>
      <dgm:spPr/>
    </dgm:pt>
    <dgm:pt modelId="{0F8BBE91-6810-47A4-8FF2-D91BB7EB80B8}" type="pres">
      <dgm:prSet presAssocID="{3C60A794-87B7-4B00-9D94-EDA76C361B51}" presName="LevelTwoTextNode" presStyleLbl="node2" presStyleIdx="4" presStyleCnt="5">
        <dgm:presLayoutVars>
          <dgm:chPref val="3"/>
        </dgm:presLayoutVars>
      </dgm:prSet>
      <dgm:spPr>
        <a:prstGeom prst="roundRect">
          <a:avLst>
            <a:gd name="adj" fmla="val 10000"/>
          </a:avLst>
        </a:prstGeom>
      </dgm:spPr>
    </dgm:pt>
    <dgm:pt modelId="{7988A5D3-2E7B-4DD4-9C2F-45B7CD61810F}" type="pres">
      <dgm:prSet presAssocID="{3C60A794-87B7-4B00-9D94-EDA76C361B51}" presName="level3hierChild" presStyleCnt="0"/>
      <dgm:spPr/>
    </dgm:pt>
  </dgm:ptLst>
  <dgm:cxnLst>
    <dgm:cxn modelId="{D2102C12-7255-4A87-9B24-EDA3273FE278}" type="presOf" srcId="{3C60A794-87B7-4B00-9D94-EDA76C361B51}" destId="{0F8BBE91-6810-47A4-8FF2-D91BB7EB80B8}" srcOrd="0" destOrd="0" presId="urn:microsoft.com/office/officeart/2005/8/layout/hierarchy2"/>
    <dgm:cxn modelId="{D70ED21D-084E-47CE-BC83-8F9F9446469E}" type="presOf" srcId="{57CEA1A3-86FF-450C-A28D-C571B512695D}" destId="{37DA4D1A-3214-4EBE-AFE1-D0ED954BDC44}" srcOrd="1" destOrd="0" presId="urn:microsoft.com/office/officeart/2005/8/layout/hierarchy2"/>
    <dgm:cxn modelId="{19E4E32C-2939-4799-9C53-09973781F8FE}" type="presOf" srcId="{0CB7087B-6AB1-47A5-AA56-B503EE60C8C3}" destId="{00EB860B-BB08-4092-807B-A798DDDC666D}" srcOrd="0" destOrd="0" presId="urn:microsoft.com/office/officeart/2005/8/layout/hierarchy2"/>
    <dgm:cxn modelId="{EAAFF233-DB46-4805-9251-DA79525C50E6}" srcId="{49CBD0F6-D368-4764-97D9-E1EBE148CBB4}" destId="{0CB7087B-6AB1-47A5-AA56-B503EE60C8C3}" srcOrd="0" destOrd="0" parTransId="{D522DF8F-9066-4668-A53F-0676D839B6D0}" sibTransId="{F9EEF8F4-DD0B-4D6E-8E44-46BB7E22A21A}"/>
    <dgm:cxn modelId="{80BE5B3B-3C66-4371-B828-8535355416D2}" type="presOf" srcId="{F69BCB1F-4BF5-49FE-B120-A33F56F9D5D8}" destId="{3C3B1724-18C2-4697-B136-1B408E39CD0B}" srcOrd="0" destOrd="0" presId="urn:microsoft.com/office/officeart/2005/8/layout/hierarchy2"/>
    <dgm:cxn modelId="{32C6103F-4BED-4571-8CB0-D20E3AC90C32}" type="presOf" srcId="{C3F08E19-EBBC-47FA-9814-58695657E4C6}" destId="{B07F45EF-8DD3-446C-A9B9-BE93F47B2116}" srcOrd="1" destOrd="0" presId="urn:microsoft.com/office/officeart/2005/8/layout/hierarchy2"/>
    <dgm:cxn modelId="{0F137B41-D02E-4B2D-A7D5-77DB59BB3295}" type="presOf" srcId="{52F212A7-2B79-43A0-8F5A-3F1E1F98347C}" destId="{567DDCF2-C63D-43D7-8F6B-FB8E36904F67}" srcOrd="0" destOrd="0" presId="urn:microsoft.com/office/officeart/2005/8/layout/hierarchy2"/>
    <dgm:cxn modelId="{984C3067-410C-4B00-99E3-B32511C00CAB}" type="presOf" srcId="{B07E8311-2639-4692-8C9C-C60CC7C3CD31}" destId="{8341CCDE-2562-4DCC-9E76-B630499F2E91}" srcOrd="0" destOrd="0" presId="urn:microsoft.com/office/officeart/2005/8/layout/hierarchy2"/>
    <dgm:cxn modelId="{C6A7704B-E997-4CCE-AAB7-F5111F7E04B4}" type="presOf" srcId="{52F212A7-2B79-43A0-8F5A-3F1E1F98347C}" destId="{31C252C6-6AF8-412C-BEFF-BCA1F82C0434}" srcOrd="1" destOrd="0" presId="urn:microsoft.com/office/officeart/2005/8/layout/hierarchy2"/>
    <dgm:cxn modelId="{E37A8C6C-7881-4174-B11B-4D37B3943502}" srcId="{B2453453-CCB3-4EB1-9A44-FB85186E53BF}" destId="{F69BCB1F-4BF5-49FE-B120-A33F56F9D5D8}" srcOrd="1" destOrd="0" parTransId="{57CEA1A3-86FF-450C-A28D-C571B512695D}" sibTransId="{41BA8875-9E6F-49E9-A664-3F64DEA9322A}"/>
    <dgm:cxn modelId="{0F0EF859-0DFF-4AC6-9969-44B7B7CDA1A8}" srcId="{49CBD0F6-D368-4764-97D9-E1EBE148CBB4}" destId="{677FA9F0-B64F-478B-847E-2636DBABB774}" srcOrd="1" destOrd="0" parTransId="{52F212A7-2B79-43A0-8F5A-3F1E1F98347C}" sibTransId="{2C624CEC-A50F-4DF3-B058-0D1FE69FEF44}"/>
    <dgm:cxn modelId="{5BE80A8A-FEAE-4C96-9C95-00E9595DA191}" type="presOf" srcId="{CD4C122B-74F5-4260-B073-7CCD1616F90B}" destId="{A7ABCEA6-D0FF-4F44-8B01-66C35151493E}" srcOrd="0" destOrd="0" presId="urn:microsoft.com/office/officeart/2005/8/layout/hierarchy2"/>
    <dgm:cxn modelId="{2D3E3692-34F9-4F17-91BD-D4EE9D4C4792}" srcId="{CD4C122B-74F5-4260-B073-7CCD1616F90B}" destId="{49CBD0F6-D368-4764-97D9-E1EBE148CBB4}" srcOrd="0" destOrd="0" parTransId="{8B65A4F6-73F2-424E-838F-70A1B55A3314}" sibTransId="{73EE75B4-AFA9-49AB-8DD4-B0661F647FAC}"/>
    <dgm:cxn modelId="{F683F99A-46E3-43C0-A2BD-F3E55AE83920}" type="presOf" srcId="{D522DF8F-9066-4668-A53F-0676D839B6D0}" destId="{28CCBC57-336F-4CDB-9743-D908F3783618}" srcOrd="1" destOrd="0" presId="urn:microsoft.com/office/officeart/2005/8/layout/hierarchy2"/>
    <dgm:cxn modelId="{4036EEA8-F474-4CCE-88B8-71F5B1E94D92}" type="presOf" srcId="{49CBD0F6-D368-4764-97D9-E1EBE148CBB4}" destId="{E0A9EE85-3323-425E-B846-5D44E2FDC951}" srcOrd="0" destOrd="0" presId="urn:microsoft.com/office/officeart/2005/8/layout/hierarchy2"/>
    <dgm:cxn modelId="{C6C952AA-8C88-439F-8662-224A57FC448E}" type="presOf" srcId="{B07E8311-2639-4692-8C9C-C60CC7C3CD31}" destId="{E8DDA47D-D85E-4A5A-BFB3-D7D5534BDE8F}" srcOrd="1" destOrd="0" presId="urn:microsoft.com/office/officeart/2005/8/layout/hierarchy2"/>
    <dgm:cxn modelId="{114497BD-96E8-4BED-B264-D4C27C07B423}" srcId="{CD4C122B-74F5-4260-B073-7CCD1616F90B}" destId="{B2453453-CCB3-4EB1-9A44-FB85186E53BF}" srcOrd="1" destOrd="0" parTransId="{0CF4F393-2491-4BEB-B35F-B7AB8AFF8F8E}" sibTransId="{58ED1C9A-52D2-4085-9D23-771CAC78D0EE}"/>
    <dgm:cxn modelId="{56AA67C5-1536-449C-A3A3-6E0E01546E85}" srcId="{B2453453-CCB3-4EB1-9A44-FB85186E53BF}" destId="{3C60A794-87B7-4B00-9D94-EDA76C361B51}" srcOrd="2" destOrd="0" parTransId="{B07E8311-2639-4692-8C9C-C60CC7C3CD31}" sibTransId="{8E2ECD79-0956-4A76-AD98-246D7ED974F9}"/>
    <dgm:cxn modelId="{7CB80CC7-8A72-4FF6-9BFA-7ED2361A24DC}" type="presOf" srcId="{C3F08E19-EBBC-47FA-9814-58695657E4C6}" destId="{B1F21919-FD69-4EAE-8C5F-F0AA383FA40A}" srcOrd="0" destOrd="0" presId="urn:microsoft.com/office/officeart/2005/8/layout/hierarchy2"/>
    <dgm:cxn modelId="{8CBF13CF-C12F-4693-9C75-9D22CFAC09C1}" type="presOf" srcId="{57CEA1A3-86FF-450C-A28D-C571B512695D}" destId="{C121B0C8-D985-4DFB-8899-5A32A92EA2C6}" srcOrd="0" destOrd="0" presId="urn:microsoft.com/office/officeart/2005/8/layout/hierarchy2"/>
    <dgm:cxn modelId="{1779FCD3-FB02-4958-A073-C32939F9EE58}" srcId="{B2453453-CCB3-4EB1-9A44-FB85186E53BF}" destId="{580E1EFC-E5CE-457F-9D3E-AFB8645E6943}" srcOrd="0" destOrd="0" parTransId="{C3F08E19-EBBC-47FA-9814-58695657E4C6}" sibTransId="{1BD1A8CC-2822-400E-B870-A3FD6C67840E}"/>
    <dgm:cxn modelId="{8EA2DCE1-3790-48E8-ACB0-0ECC512410D4}" type="presOf" srcId="{580E1EFC-E5CE-457F-9D3E-AFB8645E6943}" destId="{AD0B6E95-5F4C-468A-9EC3-B2071AACE2F2}" srcOrd="0" destOrd="0" presId="urn:microsoft.com/office/officeart/2005/8/layout/hierarchy2"/>
    <dgm:cxn modelId="{979B13EA-F19C-47C7-AC45-C49BFB4DFF22}" type="presOf" srcId="{677FA9F0-B64F-478B-847E-2636DBABB774}" destId="{09773E1D-9FE6-476D-BBED-FEBCCEC0ED39}" srcOrd="0" destOrd="0" presId="urn:microsoft.com/office/officeart/2005/8/layout/hierarchy2"/>
    <dgm:cxn modelId="{7A6B8EF8-FC2C-4019-94BD-5951C2715372}" type="presOf" srcId="{D522DF8F-9066-4668-A53F-0676D839B6D0}" destId="{55BE7AB3-E8FE-4773-B121-994DCC7A57D0}" srcOrd="0" destOrd="0" presId="urn:microsoft.com/office/officeart/2005/8/layout/hierarchy2"/>
    <dgm:cxn modelId="{1E8269FB-A75B-4DCB-965E-3F9D4C4396CB}" type="presOf" srcId="{B2453453-CCB3-4EB1-9A44-FB85186E53BF}" destId="{0A520F79-A6F5-4885-BA5A-4DE46771F75D}" srcOrd="0" destOrd="0" presId="urn:microsoft.com/office/officeart/2005/8/layout/hierarchy2"/>
    <dgm:cxn modelId="{860DBB87-32BF-49A5-838F-2B1ECBC5E2B7}" type="presParOf" srcId="{A7ABCEA6-D0FF-4F44-8B01-66C35151493E}" destId="{201C7377-88D1-42EF-9BDC-F80B564550BF}" srcOrd="0" destOrd="0" presId="urn:microsoft.com/office/officeart/2005/8/layout/hierarchy2"/>
    <dgm:cxn modelId="{C990A986-F243-4050-80EE-2E18FE37ED4E}" type="presParOf" srcId="{201C7377-88D1-42EF-9BDC-F80B564550BF}" destId="{E0A9EE85-3323-425E-B846-5D44E2FDC951}" srcOrd="0" destOrd="0" presId="urn:microsoft.com/office/officeart/2005/8/layout/hierarchy2"/>
    <dgm:cxn modelId="{98C3BC6D-C518-4495-9E8C-A5B5C2B12837}" type="presParOf" srcId="{201C7377-88D1-42EF-9BDC-F80B564550BF}" destId="{06B04227-CF61-42AA-AF8B-C11D4E2ACDFC}" srcOrd="1" destOrd="0" presId="urn:microsoft.com/office/officeart/2005/8/layout/hierarchy2"/>
    <dgm:cxn modelId="{E81FA8B2-AD65-47BB-80CB-41CA428DD9A5}" type="presParOf" srcId="{06B04227-CF61-42AA-AF8B-C11D4E2ACDFC}" destId="{55BE7AB3-E8FE-4773-B121-994DCC7A57D0}" srcOrd="0" destOrd="0" presId="urn:microsoft.com/office/officeart/2005/8/layout/hierarchy2"/>
    <dgm:cxn modelId="{17518E4F-A01C-4A08-AAD1-9F51361215B5}" type="presParOf" srcId="{55BE7AB3-E8FE-4773-B121-994DCC7A57D0}" destId="{28CCBC57-336F-4CDB-9743-D908F3783618}" srcOrd="0" destOrd="0" presId="urn:microsoft.com/office/officeart/2005/8/layout/hierarchy2"/>
    <dgm:cxn modelId="{110938B6-45B2-4097-B8BA-466F8759DF87}" type="presParOf" srcId="{06B04227-CF61-42AA-AF8B-C11D4E2ACDFC}" destId="{17333955-C863-4752-8A83-34D5F3888EA0}" srcOrd="1" destOrd="0" presId="urn:microsoft.com/office/officeart/2005/8/layout/hierarchy2"/>
    <dgm:cxn modelId="{AE351672-8D27-4FFF-8D1A-6105DBE7406F}" type="presParOf" srcId="{17333955-C863-4752-8A83-34D5F3888EA0}" destId="{00EB860B-BB08-4092-807B-A798DDDC666D}" srcOrd="0" destOrd="0" presId="urn:microsoft.com/office/officeart/2005/8/layout/hierarchy2"/>
    <dgm:cxn modelId="{CFD7286F-8DB6-451B-AB35-BAC530E5CC6D}" type="presParOf" srcId="{17333955-C863-4752-8A83-34D5F3888EA0}" destId="{AB3A57CA-F66F-4203-B6EE-AC191F8BE1DF}" srcOrd="1" destOrd="0" presId="urn:microsoft.com/office/officeart/2005/8/layout/hierarchy2"/>
    <dgm:cxn modelId="{4CE2BF26-12E1-4EAF-9121-F0B692B51E21}" type="presParOf" srcId="{06B04227-CF61-42AA-AF8B-C11D4E2ACDFC}" destId="{567DDCF2-C63D-43D7-8F6B-FB8E36904F67}" srcOrd="2" destOrd="0" presId="urn:microsoft.com/office/officeart/2005/8/layout/hierarchy2"/>
    <dgm:cxn modelId="{78486DEA-39D3-4E2C-91FD-4F3665EC141D}" type="presParOf" srcId="{567DDCF2-C63D-43D7-8F6B-FB8E36904F67}" destId="{31C252C6-6AF8-412C-BEFF-BCA1F82C0434}" srcOrd="0" destOrd="0" presId="urn:microsoft.com/office/officeart/2005/8/layout/hierarchy2"/>
    <dgm:cxn modelId="{B2BC4AB1-04C5-424B-90AF-CAB0263A830A}" type="presParOf" srcId="{06B04227-CF61-42AA-AF8B-C11D4E2ACDFC}" destId="{5A25492F-7369-471D-9544-5C22867DB4A8}" srcOrd="3" destOrd="0" presId="urn:microsoft.com/office/officeart/2005/8/layout/hierarchy2"/>
    <dgm:cxn modelId="{4B97C541-5A0B-40DC-B14B-5FB31076119C}" type="presParOf" srcId="{5A25492F-7369-471D-9544-5C22867DB4A8}" destId="{09773E1D-9FE6-476D-BBED-FEBCCEC0ED39}" srcOrd="0" destOrd="0" presId="urn:microsoft.com/office/officeart/2005/8/layout/hierarchy2"/>
    <dgm:cxn modelId="{53BB1C6A-65A2-44A6-9DA2-3606011E3F50}" type="presParOf" srcId="{5A25492F-7369-471D-9544-5C22867DB4A8}" destId="{0085462D-A3EA-4D5E-AC2E-F2159881292D}" srcOrd="1" destOrd="0" presId="urn:microsoft.com/office/officeart/2005/8/layout/hierarchy2"/>
    <dgm:cxn modelId="{5A3483CE-9EB1-46EF-94E5-CC06D310CC95}" type="presParOf" srcId="{A7ABCEA6-D0FF-4F44-8B01-66C35151493E}" destId="{03F29258-94CC-4585-9E39-397D8C59B6EF}" srcOrd="1" destOrd="0" presId="urn:microsoft.com/office/officeart/2005/8/layout/hierarchy2"/>
    <dgm:cxn modelId="{910113B4-3FA3-465B-B694-0160B90A9C61}" type="presParOf" srcId="{03F29258-94CC-4585-9E39-397D8C59B6EF}" destId="{0A520F79-A6F5-4885-BA5A-4DE46771F75D}" srcOrd="0" destOrd="0" presId="urn:microsoft.com/office/officeart/2005/8/layout/hierarchy2"/>
    <dgm:cxn modelId="{7A693F95-794E-400C-81B9-72B77AE0CBC7}" type="presParOf" srcId="{03F29258-94CC-4585-9E39-397D8C59B6EF}" destId="{2262BB77-BB99-44C2-835B-4FAFEACD5AD8}" srcOrd="1" destOrd="0" presId="urn:microsoft.com/office/officeart/2005/8/layout/hierarchy2"/>
    <dgm:cxn modelId="{B4B59CC2-86A4-4A91-85AF-AF1846F1581B}" type="presParOf" srcId="{2262BB77-BB99-44C2-835B-4FAFEACD5AD8}" destId="{B1F21919-FD69-4EAE-8C5F-F0AA383FA40A}" srcOrd="0" destOrd="0" presId="urn:microsoft.com/office/officeart/2005/8/layout/hierarchy2"/>
    <dgm:cxn modelId="{B44A42ED-9F32-486D-9AF4-F90B6D205930}" type="presParOf" srcId="{B1F21919-FD69-4EAE-8C5F-F0AA383FA40A}" destId="{B07F45EF-8DD3-446C-A9B9-BE93F47B2116}" srcOrd="0" destOrd="0" presId="urn:microsoft.com/office/officeart/2005/8/layout/hierarchy2"/>
    <dgm:cxn modelId="{BA9551A7-C203-4922-9761-E7A22157A16B}" type="presParOf" srcId="{2262BB77-BB99-44C2-835B-4FAFEACD5AD8}" destId="{4F196FA9-16E7-4ED8-8280-B5B3537C8B17}" srcOrd="1" destOrd="0" presId="urn:microsoft.com/office/officeart/2005/8/layout/hierarchy2"/>
    <dgm:cxn modelId="{C0A2ED60-B4B5-4E69-9D82-3E43CA3729EE}" type="presParOf" srcId="{4F196FA9-16E7-4ED8-8280-B5B3537C8B17}" destId="{AD0B6E95-5F4C-468A-9EC3-B2071AACE2F2}" srcOrd="0" destOrd="0" presId="urn:microsoft.com/office/officeart/2005/8/layout/hierarchy2"/>
    <dgm:cxn modelId="{C62B1607-FD54-4F7B-8493-5E1BE8A3284D}" type="presParOf" srcId="{4F196FA9-16E7-4ED8-8280-B5B3537C8B17}" destId="{C4904A56-2E16-4C0B-8F8C-14C85F099153}" srcOrd="1" destOrd="0" presId="urn:microsoft.com/office/officeart/2005/8/layout/hierarchy2"/>
    <dgm:cxn modelId="{EAC9788C-E05F-4D2E-9A2F-350D8BF64B57}" type="presParOf" srcId="{2262BB77-BB99-44C2-835B-4FAFEACD5AD8}" destId="{C121B0C8-D985-4DFB-8899-5A32A92EA2C6}" srcOrd="2" destOrd="0" presId="urn:microsoft.com/office/officeart/2005/8/layout/hierarchy2"/>
    <dgm:cxn modelId="{C497181B-1D8D-4B5C-9798-018AC4F8A6B4}" type="presParOf" srcId="{C121B0C8-D985-4DFB-8899-5A32A92EA2C6}" destId="{37DA4D1A-3214-4EBE-AFE1-D0ED954BDC44}" srcOrd="0" destOrd="0" presId="urn:microsoft.com/office/officeart/2005/8/layout/hierarchy2"/>
    <dgm:cxn modelId="{BF102AB5-A5D6-48C5-95F7-ACE78FAD43D5}" type="presParOf" srcId="{2262BB77-BB99-44C2-835B-4FAFEACD5AD8}" destId="{E8B43671-1CA8-4932-8654-DD8F91A59EAB}" srcOrd="3" destOrd="0" presId="urn:microsoft.com/office/officeart/2005/8/layout/hierarchy2"/>
    <dgm:cxn modelId="{B4C3EA9D-3FE5-4F00-B1BC-7EED8C17BA71}" type="presParOf" srcId="{E8B43671-1CA8-4932-8654-DD8F91A59EAB}" destId="{3C3B1724-18C2-4697-B136-1B408E39CD0B}" srcOrd="0" destOrd="0" presId="urn:microsoft.com/office/officeart/2005/8/layout/hierarchy2"/>
    <dgm:cxn modelId="{28042667-2110-496C-B8CB-7CB075556C77}" type="presParOf" srcId="{E8B43671-1CA8-4932-8654-DD8F91A59EAB}" destId="{D358BC05-B59D-4652-97FE-0C0F12F73626}" srcOrd="1" destOrd="0" presId="urn:microsoft.com/office/officeart/2005/8/layout/hierarchy2"/>
    <dgm:cxn modelId="{D45D0DAF-2437-484A-88B3-0DFA0D790967}" type="presParOf" srcId="{2262BB77-BB99-44C2-835B-4FAFEACD5AD8}" destId="{8341CCDE-2562-4DCC-9E76-B630499F2E91}" srcOrd="4" destOrd="0" presId="urn:microsoft.com/office/officeart/2005/8/layout/hierarchy2"/>
    <dgm:cxn modelId="{13883BF1-A238-47F9-9BCA-C2B9F87296CA}" type="presParOf" srcId="{8341CCDE-2562-4DCC-9E76-B630499F2E91}" destId="{E8DDA47D-D85E-4A5A-BFB3-D7D5534BDE8F}" srcOrd="0" destOrd="0" presId="urn:microsoft.com/office/officeart/2005/8/layout/hierarchy2"/>
    <dgm:cxn modelId="{0310FFF5-0191-4102-99F8-3F1E39DDB894}" type="presParOf" srcId="{2262BB77-BB99-44C2-835B-4FAFEACD5AD8}" destId="{D6C37764-6778-4272-A6A8-73969389EEFE}" srcOrd="5" destOrd="0" presId="urn:microsoft.com/office/officeart/2005/8/layout/hierarchy2"/>
    <dgm:cxn modelId="{48C890D5-B760-4849-896F-B6CE445D40CF}" type="presParOf" srcId="{D6C37764-6778-4272-A6A8-73969389EEFE}" destId="{0F8BBE91-6810-47A4-8FF2-D91BB7EB80B8}" srcOrd="0" destOrd="0" presId="urn:microsoft.com/office/officeart/2005/8/layout/hierarchy2"/>
    <dgm:cxn modelId="{1AACC415-87CC-45C0-AC2A-BACB8460E974}" type="presParOf" srcId="{D6C37764-6778-4272-A6A8-73969389EEFE}" destId="{7988A5D3-2E7B-4DD4-9C2F-45B7CD61810F}" srcOrd="1" destOrd="0" presId="urn:microsoft.com/office/officeart/2005/8/layout/hierarchy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D4C122B-74F5-4260-B073-7CCD1616F90B}" type="doc">
      <dgm:prSet loTypeId="urn:microsoft.com/office/officeart/2005/8/layout/hierarchy2" loCatId="hierarchy" qsTypeId="urn:microsoft.com/office/officeart/2005/8/quickstyle/3d3" qsCatId="3D" csTypeId="urn:microsoft.com/office/officeart/2005/8/colors/accent1_2" csCatId="accent1" phldr="1"/>
      <dgm:spPr/>
      <dgm:t>
        <a:bodyPr/>
        <a:lstStyle/>
        <a:p>
          <a:endParaRPr lang="pl-PL"/>
        </a:p>
      </dgm:t>
    </dgm:pt>
    <dgm:pt modelId="{0CB7087B-6AB1-47A5-AA56-B503EE60C8C3}">
      <dgm:prSet phldrT="[Tekst]"/>
      <dgm:spPr>
        <a:xfrm>
          <a:off x="2932918" y="1023"/>
          <a:ext cx="1247043" cy="623521"/>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OPZ I  PFU  - sieci wodociągowe, kanalizacyjne w aglomeracji, hydrofornie</a:t>
          </a:r>
        </a:p>
      </dgm:t>
    </dgm:pt>
    <dgm:pt modelId="{D522DF8F-9066-4668-A53F-0676D839B6D0}" type="parTrans" cxnId="{EAAFF233-DB46-4805-9251-DA79525C50E6}">
      <dgm:prSet/>
      <dgm:spPr>
        <a:xfrm rot="19457599">
          <a:off x="2376362" y="475985"/>
          <a:ext cx="614295" cy="32124"/>
        </a:xfrm>
        <a:custGeom>
          <a:avLst/>
          <a:gdLst/>
          <a:ahLst/>
          <a:cxnLst/>
          <a:rect l="0" t="0" r="0" b="0"/>
          <a:pathLst>
            <a:path>
              <a:moveTo>
                <a:pt x="0" y="16062"/>
              </a:moveTo>
              <a:lnTo>
                <a:pt x="614295" y="16062"/>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buNone/>
          </a:pPr>
          <a:endParaRPr lang="pl-PL">
            <a:solidFill>
              <a:sysClr val="windowText" lastClr="000000">
                <a:hueOff val="0"/>
                <a:satOff val="0"/>
                <a:lumOff val="0"/>
                <a:alphaOff val="0"/>
              </a:sysClr>
            </a:solidFill>
            <a:latin typeface="Calibri" panose="020F0502020204030204"/>
            <a:ea typeface="+mn-ea"/>
            <a:cs typeface="+mn-cs"/>
          </a:endParaRPr>
        </a:p>
      </dgm:t>
    </dgm:pt>
    <dgm:pt modelId="{F9EEF8F4-DD0B-4D6E-8E44-46BB7E22A21A}" type="sibTrans" cxnId="{EAAFF233-DB46-4805-9251-DA79525C50E6}">
      <dgm:prSet/>
      <dgm:spPr/>
      <dgm:t>
        <a:bodyPr/>
        <a:lstStyle/>
        <a:p>
          <a:endParaRPr lang="pl-PL"/>
        </a:p>
      </dgm:t>
    </dgm:pt>
    <dgm:pt modelId="{677FA9F0-B64F-478B-847E-2636DBABB774}">
      <dgm:prSet phldrT="[Tekst]"/>
      <dgm:spPr>
        <a:xfrm>
          <a:off x="2932918" y="718073"/>
          <a:ext cx="1247043" cy="623521"/>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OPZ II PFU -  odtworzenie dróg zgodnie z warunkami związanymi z robotami na sieciach kanalizacyjnych w aglomeracji, wodociągowych</a:t>
          </a:r>
        </a:p>
      </dgm:t>
    </dgm:pt>
    <dgm:pt modelId="{52F212A7-2B79-43A0-8F5A-3F1E1F98347C}" type="parTrans" cxnId="{0F0EF859-0DFF-4AC6-9969-44B7B7CDA1A8}">
      <dgm:prSet/>
      <dgm:spPr>
        <a:xfrm rot="2142401">
          <a:off x="2376362" y="834510"/>
          <a:ext cx="614295" cy="32124"/>
        </a:xfrm>
        <a:custGeom>
          <a:avLst/>
          <a:gdLst/>
          <a:ahLst/>
          <a:cxnLst/>
          <a:rect l="0" t="0" r="0" b="0"/>
          <a:pathLst>
            <a:path>
              <a:moveTo>
                <a:pt x="0" y="16062"/>
              </a:moveTo>
              <a:lnTo>
                <a:pt x="614295" y="16062"/>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buNone/>
          </a:pPr>
          <a:endParaRPr lang="pl-PL">
            <a:solidFill>
              <a:sysClr val="windowText" lastClr="000000">
                <a:hueOff val="0"/>
                <a:satOff val="0"/>
                <a:lumOff val="0"/>
                <a:alphaOff val="0"/>
              </a:sysClr>
            </a:solidFill>
            <a:latin typeface="Calibri" panose="020F0502020204030204"/>
            <a:ea typeface="+mn-ea"/>
            <a:cs typeface="+mn-cs"/>
          </a:endParaRPr>
        </a:p>
      </dgm:t>
    </dgm:pt>
    <dgm:pt modelId="{2C624CEC-A50F-4DF3-B058-0D1FE69FEF44}" type="sibTrans" cxnId="{0F0EF859-0DFF-4AC6-9969-44B7B7CDA1A8}">
      <dgm:prSet/>
      <dgm:spPr/>
      <dgm:t>
        <a:bodyPr/>
        <a:lstStyle/>
        <a:p>
          <a:endParaRPr lang="pl-PL"/>
        </a:p>
      </dgm:t>
    </dgm:pt>
    <dgm:pt modelId="{B2453453-CCB3-4EB1-9A44-FB85186E53BF}">
      <dgm:prSet phldrT="[Tekst]"/>
      <dgm:spPr>
        <a:xfrm>
          <a:off x="1187057" y="2152174"/>
          <a:ext cx="1247043" cy="623521"/>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zakres  niekwalifikowany </a:t>
          </a:r>
        </a:p>
      </dgm:t>
    </dgm:pt>
    <dgm:pt modelId="{0CF4F393-2491-4BEB-B35F-B7AB8AFF8F8E}" type="parTrans" cxnId="{114497BD-96E8-4BED-B264-D4C27C07B423}">
      <dgm:prSet/>
      <dgm:spPr/>
      <dgm:t>
        <a:bodyPr/>
        <a:lstStyle/>
        <a:p>
          <a:endParaRPr lang="pl-PL"/>
        </a:p>
      </dgm:t>
    </dgm:pt>
    <dgm:pt modelId="{58ED1C9A-52D2-4085-9D23-771CAC78D0EE}" type="sibTrans" cxnId="{114497BD-96E8-4BED-B264-D4C27C07B423}">
      <dgm:prSet/>
      <dgm:spPr/>
      <dgm:t>
        <a:bodyPr/>
        <a:lstStyle/>
        <a:p>
          <a:endParaRPr lang="pl-PL"/>
        </a:p>
      </dgm:t>
    </dgm:pt>
    <dgm:pt modelId="{49CBD0F6-D368-4764-97D9-E1EBE148CBB4}">
      <dgm:prSet phldrT="[Tekst]"/>
      <dgm:spPr>
        <a:xfrm>
          <a:off x="1187057" y="359548"/>
          <a:ext cx="1247043" cy="623521"/>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zakres kwalifikowany objęty finansowanien ze środków FS POIiŚ 2014-2020  </a:t>
          </a:r>
        </a:p>
      </dgm:t>
    </dgm:pt>
    <dgm:pt modelId="{8B65A4F6-73F2-424E-838F-70A1B55A3314}" type="parTrans" cxnId="{2D3E3692-34F9-4F17-91BD-D4EE9D4C4792}">
      <dgm:prSet/>
      <dgm:spPr/>
      <dgm:t>
        <a:bodyPr/>
        <a:lstStyle/>
        <a:p>
          <a:endParaRPr lang="pl-PL"/>
        </a:p>
      </dgm:t>
    </dgm:pt>
    <dgm:pt modelId="{73EE75B4-AFA9-49AB-8DD4-B0661F647FAC}" type="sibTrans" cxnId="{2D3E3692-34F9-4F17-91BD-D4EE9D4C4792}">
      <dgm:prSet/>
      <dgm:spPr/>
      <dgm:t>
        <a:bodyPr/>
        <a:lstStyle/>
        <a:p>
          <a:endParaRPr lang="pl-PL"/>
        </a:p>
      </dgm:t>
    </dgm:pt>
    <dgm:pt modelId="{F69BCB1F-4BF5-49FE-B120-A33F56F9D5D8}">
      <dgm:prSet phldrT="[Tekst]"/>
      <dgm:spPr>
        <a:xfrm>
          <a:off x="2932918" y="2152174"/>
          <a:ext cx="1247043" cy="623521"/>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OPZ II PFU  -   drogi, chodniki, KD, rowy, pobocza</a:t>
          </a:r>
        </a:p>
      </dgm:t>
    </dgm:pt>
    <dgm:pt modelId="{57CEA1A3-86FF-450C-A28D-C571B512695D}" type="parTrans" cxnId="{E37A8C6C-7881-4174-B11B-4D37B3943502}">
      <dgm:prSet/>
      <dgm:spPr>
        <a:xfrm>
          <a:off x="2434101" y="2447873"/>
          <a:ext cx="498817" cy="32124"/>
        </a:xfrm>
        <a:custGeom>
          <a:avLst/>
          <a:gdLst/>
          <a:ahLst/>
          <a:cxnLst/>
          <a:rect l="0" t="0" r="0" b="0"/>
          <a:pathLst>
            <a:path>
              <a:moveTo>
                <a:pt x="0" y="16062"/>
              </a:moveTo>
              <a:lnTo>
                <a:pt x="498817" y="16062"/>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buNone/>
          </a:pPr>
          <a:endParaRPr lang="pl-PL">
            <a:solidFill>
              <a:sysClr val="windowText" lastClr="000000">
                <a:hueOff val="0"/>
                <a:satOff val="0"/>
                <a:lumOff val="0"/>
                <a:alphaOff val="0"/>
              </a:sysClr>
            </a:solidFill>
            <a:latin typeface="Calibri" panose="020F0502020204030204"/>
            <a:ea typeface="+mn-ea"/>
            <a:cs typeface="+mn-cs"/>
          </a:endParaRPr>
        </a:p>
      </dgm:t>
    </dgm:pt>
    <dgm:pt modelId="{41BA8875-9E6F-49E9-A664-3F64DEA9322A}" type="sibTrans" cxnId="{E37A8C6C-7881-4174-B11B-4D37B3943502}">
      <dgm:prSet/>
      <dgm:spPr/>
      <dgm:t>
        <a:bodyPr/>
        <a:lstStyle/>
        <a:p>
          <a:endParaRPr lang="pl-PL"/>
        </a:p>
      </dgm:t>
    </dgm:pt>
    <dgm:pt modelId="{DD3519FC-2886-4A28-9E68-1C5BD0ED9298}">
      <dgm:prSet phldrT="[Tekst]"/>
      <dgm:spPr>
        <a:xfrm>
          <a:off x="2932918" y="1435124"/>
          <a:ext cx="1247043" cy="623521"/>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OZP I PFU - sieci kanalizacyjne poza aglomeracją </a:t>
          </a:r>
        </a:p>
      </dgm:t>
    </dgm:pt>
    <dgm:pt modelId="{998B534F-6763-48EC-8266-A46726D60517}" type="parTrans" cxnId="{605E86C1-FA15-4C6C-9E5C-ECBE2B3B379C}">
      <dgm:prSet/>
      <dgm:spPr>
        <a:xfrm rot="18289469">
          <a:off x="2246766" y="2089348"/>
          <a:ext cx="873487" cy="32124"/>
        </a:xfrm>
        <a:custGeom>
          <a:avLst/>
          <a:gdLst/>
          <a:ahLst/>
          <a:cxnLst/>
          <a:rect l="0" t="0" r="0" b="0"/>
          <a:pathLst>
            <a:path>
              <a:moveTo>
                <a:pt x="0" y="16062"/>
              </a:moveTo>
              <a:lnTo>
                <a:pt x="873487" y="16062"/>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buNone/>
          </a:pPr>
          <a:endParaRPr lang="pl-PL">
            <a:solidFill>
              <a:sysClr val="windowText" lastClr="000000">
                <a:hueOff val="0"/>
                <a:satOff val="0"/>
                <a:lumOff val="0"/>
                <a:alphaOff val="0"/>
              </a:sysClr>
            </a:solidFill>
            <a:latin typeface="Calibri" panose="020F0502020204030204"/>
            <a:ea typeface="+mn-ea"/>
            <a:cs typeface="+mn-cs"/>
          </a:endParaRPr>
        </a:p>
      </dgm:t>
    </dgm:pt>
    <dgm:pt modelId="{642C7185-B780-4932-8CB7-A8C9D0540596}" type="sibTrans" cxnId="{605E86C1-FA15-4C6C-9E5C-ECBE2B3B379C}">
      <dgm:prSet/>
      <dgm:spPr/>
      <dgm:t>
        <a:bodyPr/>
        <a:lstStyle/>
        <a:p>
          <a:endParaRPr lang="pl-PL"/>
        </a:p>
      </dgm:t>
    </dgm:pt>
    <dgm:pt modelId="{E6D5C774-5808-4AF1-B3F0-E5D4F633367A}">
      <dgm:prSet phldrT="[Tekst]"/>
      <dgm:spPr>
        <a:xfrm>
          <a:off x="2932918" y="2869224"/>
          <a:ext cx="1247043" cy="623521"/>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pl-PL">
              <a:solidFill>
                <a:sysClr val="window" lastClr="FFFFFF"/>
              </a:solidFill>
              <a:latin typeface="Calibri" panose="020F0502020204030204"/>
              <a:ea typeface="+mn-ea"/>
              <a:cs typeface="+mn-cs"/>
            </a:rPr>
            <a:t>OPZ  III PFU - oświetlenie drogowe zewnętrzne </a:t>
          </a:r>
        </a:p>
      </dgm:t>
    </dgm:pt>
    <dgm:pt modelId="{B0196E78-DACD-49FF-9808-AEFBF9B748B4}" type="parTrans" cxnId="{43A5B471-E08C-4552-9D48-8EAF3D92CD56}">
      <dgm:prSet/>
      <dgm:spPr>
        <a:xfrm rot="3310531">
          <a:off x="2246766" y="2806398"/>
          <a:ext cx="873487" cy="32124"/>
        </a:xfrm>
        <a:custGeom>
          <a:avLst/>
          <a:gdLst/>
          <a:ahLst/>
          <a:cxnLst/>
          <a:rect l="0" t="0" r="0" b="0"/>
          <a:pathLst>
            <a:path>
              <a:moveTo>
                <a:pt x="0" y="16062"/>
              </a:moveTo>
              <a:lnTo>
                <a:pt x="873487" y="16062"/>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buNone/>
          </a:pPr>
          <a:endParaRPr lang="pl-PL">
            <a:solidFill>
              <a:sysClr val="windowText" lastClr="000000">
                <a:hueOff val="0"/>
                <a:satOff val="0"/>
                <a:lumOff val="0"/>
                <a:alphaOff val="0"/>
              </a:sysClr>
            </a:solidFill>
            <a:latin typeface="Calibri" panose="020F0502020204030204"/>
            <a:ea typeface="+mn-ea"/>
            <a:cs typeface="+mn-cs"/>
          </a:endParaRPr>
        </a:p>
      </dgm:t>
    </dgm:pt>
    <dgm:pt modelId="{ACBD8402-5446-49BF-A4AF-DB6B65D8430D}" type="sibTrans" cxnId="{43A5B471-E08C-4552-9D48-8EAF3D92CD56}">
      <dgm:prSet/>
      <dgm:spPr/>
      <dgm:t>
        <a:bodyPr/>
        <a:lstStyle/>
        <a:p>
          <a:endParaRPr lang="pl-PL"/>
        </a:p>
      </dgm:t>
    </dgm:pt>
    <dgm:pt modelId="{A7ABCEA6-D0FF-4F44-8B01-66C35151493E}" type="pres">
      <dgm:prSet presAssocID="{CD4C122B-74F5-4260-B073-7CCD1616F90B}" presName="diagram" presStyleCnt="0">
        <dgm:presLayoutVars>
          <dgm:chPref val="1"/>
          <dgm:dir/>
          <dgm:animOne val="branch"/>
          <dgm:animLvl val="lvl"/>
          <dgm:resizeHandles val="exact"/>
        </dgm:presLayoutVars>
      </dgm:prSet>
      <dgm:spPr/>
    </dgm:pt>
    <dgm:pt modelId="{201C7377-88D1-42EF-9BDC-F80B564550BF}" type="pres">
      <dgm:prSet presAssocID="{49CBD0F6-D368-4764-97D9-E1EBE148CBB4}" presName="root1" presStyleCnt="0"/>
      <dgm:spPr/>
    </dgm:pt>
    <dgm:pt modelId="{E0A9EE85-3323-425E-B846-5D44E2FDC951}" type="pres">
      <dgm:prSet presAssocID="{49CBD0F6-D368-4764-97D9-E1EBE148CBB4}" presName="LevelOneTextNode" presStyleLbl="node0" presStyleIdx="0" presStyleCnt="2">
        <dgm:presLayoutVars>
          <dgm:chPref val="3"/>
        </dgm:presLayoutVars>
      </dgm:prSet>
      <dgm:spPr/>
    </dgm:pt>
    <dgm:pt modelId="{06B04227-CF61-42AA-AF8B-C11D4E2ACDFC}" type="pres">
      <dgm:prSet presAssocID="{49CBD0F6-D368-4764-97D9-E1EBE148CBB4}" presName="level2hierChild" presStyleCnt="0"/>
      <dgm:spPr/>
    </dgm:pt>
    <dgm:pt modelId="{55BE7AB3-E8FE-4773-B121-994DCC7A57D0}" type="pres">
      <dgm:prSet presAssocID="{D522DF8F-9066-4668-A53F-0676D839B6D0}" presName="conn2-1" presStyleLbl="parChTrans1D2" presStyleIdx="0" presStyleCnt="5"/>
      <dgm:spPr/>
    </dgm:pt>
    <dgm:pt modelId="{28CCBC57-336F-4CDB-9743-D908F3783618}" type="pres">
      <dgm:prSet presAssocID="{D522DF8F-9066-4668-A53F-0676D839B6D0}" presName="connTx" presStyleLbl="parChTrans1D2" presStyleIdx="0" presStyleCnt="5"/>
      <dgm:spPr/>
    </dgm:pt>
    <dgm:pt modelId="{17333955-C863-4752-8A83-34D5F3888EA0}" type="pres">
      <dgm:prSet presAssocID="{0CB7087B-6AB1-47A5-AA56-B503EE60C8C3}" presName="root2" presStyleCnt="0"/>
      <dgm:spPr/>
    </dgm:pt>
    <dgm:pt modelId="{00EB860B-BB08-4092-807B-A798DDDC666D}" type="pres">
      <dgm:prSet presAssocID="{0CB7087B-6AB1-47A5-AA56-B503EE60C8C3}" presName="LevelTwoTextNode" presStyleLbl="node2" presStyleIdx="0" presStyleCnt="5">
        <dgm:presLayoutVars>
          <dgm:chPref val="3"/>
        </dgm:presLayoutVars>
      </dgm:prSet>
      <dgm:spPr/>
    </dgm:pt>
    <dgm:pt modelId="{AB3A57CA-F66F-4203-B6EE-AC191F8BE1DF}" type="pres">
      <dgm:prSet presAssocID="{0CB7087B-6AB1-47A5-AA56-B503EE60C8C3}" presName="level3hierChild" presStyleCnt="0"/>
      <dgm:spPr/>
    </dgm:pt>
    <dgm:pt modelId="{567DDCF2-C63D-43D7-8F6B-FB8E36904F67}" type="pres">
      <dgm:prSet presAssocID="{52F212A7-2B79-43A0-8F5A-3F1E1F98347C}" presName="conn2-1" presStyleLbl="parChTrans1D2" presStyleIdx="1" presStyleCnt="5"/>
      <dgm:spPr/>
    </dgm:pt>
    <dgm:pt modelId="{31C252C6-6AF8-412C-BEFF-BCA1F82C0434}" type="pres">
      <dgm:prSet presAssocID="{52F212A7-2B79-43A0-8F5A-3F1E1F98347C}" presName="connTx" presStyleLbl="parChTrans1D2" presStyleIdx="1" presStyleCnt="5"/>
      <dgm:spPr/>
    </dgm:pt>
    <dgm:pt modelId="{5A25492F-7369-471D-9544-5C22867DB4A8}" type="pres">
      <dgm:prSet presAssocID="{677FA9F0-B64F-478B-847E-2636DBABB774}" presName="root2" presStyleCnt="0"/>
      <dgm:spPr/>
    </dgm:pt>
    <dgm:pt modelId="{09773E1D-9FE6-476D-BBED-FEBCCEC0ED39}" type="pres">
      <dgm:prSet presAssocID="{677FA9F0-B64F-478B-847E-2636DBABB774}" presName="LevelTwoTextNode" presStyleLbl="node2" presStyleIdx="1" presStyleCnt="5">
        <dgm:presLayoutVars>
          <dgm:chPref val="3"/>
        </dgm:presLayoutVars>
      </dgm:prSet>
      <dgm:spPr/>
    </dgm:pt>
    <dgm:pt modelId="{0085462D-A3EA-4D5E-AC2E-F2159881292D}" type="pres">
      <dgm:prSet presAssocID="{677FA9F0-B64F-478B-847E-2636DBABB774}" presName="level3hierChild" presStyleCnt="0"/>
      <dgm:spPr/>
    </dgm:pt>
    <dgm:pt modelId="{03F29258-94CC-4585-9E39-397D8C59B6EF}" type="pres">
      <dgm:prSet presAssocID="{B2453453-CCB3-4EB1-9A44-FB85186E53BF}" presName="root1" presStyleCnt="0"/>
      <dgm:spPr/>
    </dgm:pt>
    <dgm:pt modelId="{0A520F79-A6F5-4885-BA5A-4DE46771F75D}" type="pres">
      <dgm:prSet presAssocID="{B2453453-CCB3-4EB1-9A44-FB85186E53BF}" presName="LevelOneTextNode" presStyleLbl="node0" presStyleIdx="1" presStyleCnt="2">
        <dgm:presLayoutVars>
          <dgm:chPref val="3"/>
        </dgm:presLayoutVars>
      </dgm:prSet>
      <dgm:spPr/>
    </dgm:pt>
    <dgm:pt modelId="{2262BB77-BB99-44C2-835B-4FAFEACD5AD8}" type="pres">
      <dgm:prSet presAssocID="{B2453453-CCB3-4EB1-9A44-FB85186E53BF}" presName="level2hierChild" presStyleCnt="0"/>
      <dgm:spPr/>
    </dgm:pt>
    <dgm:pt modelId="{0BB155A2-E4EA-4933-9D5C-B2F51E772E16}" type="pres">
      <dgm:prSet presAssocID="{998B534F-6763-48EC-8266-A46726D60517}" presName="conn2-1" presStyleLbl="parChTrans1D2" presStyleIdx="2" presStyleCnt="5"/>
      <dgm:spPr/>
    </dgm:pt>
    <dgm:pt modelId="{4FB106BE-AD1B-4090-9C6D-DBD7F014B604}" type="pres">
      <dgm:prSet presAssocID="{998B534F-6763-48EC-8266-A46726D60517}" presName="connTx" presStyleLbl="parChTrans1D2" presStyleIdx="2" presStyleCnt="5"/>
      <dgm:spPr/>
    </dgm:pt>
    <dgm:pt modelId="{7F55DBFB-87AB-49FA-B966-862684674065}" type="pres">
      <dgm:prSet presAssocID="{DD3519FC-2886-4A28-9E68-1C5BD0ED9298}" presName="root2" presStyleCnt="0"/>
      <dgm:spPr/>
    </dgm:pt>
    <dgm:pt modelId="{B4EE4900-59EF-49BC-BF58-B9814EA67DA8}" type="pres">
      <dgm:prSet presAssocID="{DD3519FC-2886-4A28-9E68-1C5BD0ED9298}" presName="LevelTwoTextNode" presStyleLbl="node2" presStyleIdx="2" presStyleCnt="5">
        <dgm:presLayoutVars>
          <dgm:chPref val="3"/>
        </dgm:presLayoutVars>
      </dgm:prSet>
      <dgm:spPr/>
    </dgm:pt>
    <dgm:pt modelId="{F321AAEE-6F5D-4D85-A4BA-E3A3F29DE7FA}" type="pres">
      <dgm:prSet presAssocID="{DD3519FC-2886-4A28-9E68-1C5BD0ED9298}" presName="level3hierChild" presStyleCnt="0"/>
      <dgm:spPr/>
    </dgm:pt>
    <dgm:pt modelId="{C121B0C8-D985-4DFB-8899-5A32A92EA2C6}" type="pres">
      <dgm:prSet presAssocID="{57CEA1A3-86FF-450C-A28D-C571B512695D}" presName="conn2-1" presStyleLbl="parChTrans1D2" presStyleIdx="3" presStyleCnt="5"/>
      <dgm:spPr/>
    </dgm:pt>
    <dgm:pt modelId="{37DA4D1A-3214-4EBE-AFE1-D0ED954BDC44}" type="pres">
      <dgm:prSet presAssocID="{57CEA1A3-86FF-450C-A28D-C571B512695D}" presName="connTx" presStyleLbl="parChTrans1D2" presStyleIdx="3" presStyleCnt="5"/>
      <dgm:spPr/>
    </dgm:pt>
    <dgm:pt modelId="{E8B43671-1CA8-4932-8654-DD8F91A59EAB}" type="pres">
      <dgm:prSet presAssocID="{F69BCB1F-4BF5-49FE-B120-A33F56F9D5D8}" presName="root2" presStyleCnt="0"/>
      <dgm:spPr/>
    </dgm:pt>
    <dgm:pt modelId="{3C3B1724-18C2-4697-B136-1B408E39CD0B}" type="pres">
      <dgm:prSet presAssocID="{F69BCB1F-4BF5-49FE-B120-A33F56F9D5D8}" presName="LevelTwoTextNode" presStyleLbl="node2" presStyleIdx="3" presStyleCnt="5">
        <dgm:presLayoutVars>
          <dgm:chPref val="3"/>
        </dgm:presLayoutVars>
      </dgm:prSet>
      <dgm:spPr/>
    </dgm:pt>
    <dgm:pt modelId="{D358BC05-B59D-4652-97FE-0C0F12F73626}" type="pres">
      <dgm:prSet presAssocID="{F69BCB1F-4BF5-49FE-B120-A33F56F9D5D8}" presName="level3hierChild" presStyleCnt="0"/>
      <dgm:spPr/>
    </dgm:pt>
    <dgm:pt modelId="{94FF15B8-8CDC-457E-A298-57F9AEA5B606}" type="pres">
      <dgm:prSet presAssocID="{B0196E78-DACD-49FF-9808-AEFBF9B748B4}" presName="conn2-1" presStyleLbl="parChTrans1D2" presStyleIdx="4" presStyleCnt="5"/>
      <dgm:spPr/>
    </dgm:pt>
    <dgm:pt modelId="{22961800-3082-4D20-8538-283217989334}" type="pres">
      <dgm:prSet presAssocID="{B0196E78-DACD-49FF-9808-AEFBF9B748B4}" presName="connTx" presStyleLbl="parChTrans1D2" presStyleIdx="4" presStyleCnt="5"/>
      <dgm:spPr/>
    </dgm:pt>
    <dgm:pt modelId="{0E944926-F67A-44B9-B35E-E8B8D0D669AE}" type="pres">
      <dgm:prSet presAssocID="{E6D5C774-5808-4AF1-B3F0-E5D4F633367A}" presName="root2" presStyleCnt="0"/>
      <dgm:spPr/>
    </dgm:pt>
    <dgm:pt modelId="{0B1A9A73-2483-4C65-A031-E32D6CEFA7DD}" type="pres">
      <dgm:prSet presAssocID="{E6D5C774-5808-4AF1-B3F0-E5D4F633367A}" presName="LevelTwoTextNode" presStyleLbl="node2" presStyleIdx="4" presStyleCnt="5">
        <dgm:presLayoutVars>
          <dgm:chPref val="3"/>
        </dgm:presLayoutVars>
      </dgm:prSet>
      <dgm:spPr/>
    </dgm:pt>
    <dgm:pt modelId="{1DE0049D-8854-4AC8-82A6-FD4EFC1AB3B0}" type="pres">
      <dgm:prSet presAssocID="{E6D5C774-5808-4AF1-B3F0-E5D4F633367A}" presName="level3hierChild" presStyleCnt="0"/>
      <dgm:spPr/>
    </dgm:pt>
  </dgm:ptLst>
  <dgm:cxnLst>
    <dgm:cxn modelId="{A9D9B31E-A289-4CE5-A396-285852E1B734}" type="presOf" srcId="{DD3519FC-2886-4A28-9E68-1C5BD0ED9298}" destId="{B4EE4900-59EF-49BC-BF58-B9814EA67DA8}" srcOrd="0" destOrd="0" presId="urn:microsoft.com/office/officeart/2005/8/layout/hierarchy2"/>
    <dgm:cxn modelId="{19E4E32C-2939-4799-9C53-09973781F8FE}" type="presOf" srcId="{0CB7087B-6AB1-47A5-AA56-B503EE60C8C3}" destId="{00EB860B-BB08-4092-807B-A798DDDC666D}" srcOrd="0" destOrd="0" presId="urn:microsoft.com/office/officeart/2005/8/layout/hierarchy2"/>
    <dgm:cxn modelId="{EAAFF233-DB46-4805-9251-DA79525C50E6}" srcId="{49CBD0F6-D368-4764-97D9-E1EBE148CBB4}" destId="{0CB7087B-6AB1-47A5-AA56-B503EE60C8C3}" srcOrd="0" destOrd="0" parTransId="{D522DF8F-9066-4668-A53F-0676D839B6D0}" sibTransId="{F9EEF8F4-DD0B-4D6E-8E44-46BB7E22A21A}"/>
    <dgm:cxn modelId="{3031513E-0619-49A4-A5F4-CC35734323F9}" type="presOf" srcId="{57CEA1A3-86FF-450C-A28D-C571B512695D}" destId="{37DA4D1A-3214-4EBE-AFE1-D0ED954BDC44}" srcOrd="1" destOrd="0" presId="urn:microsoft.com/office/officeart/2005/8/layout/hierarchy2"/>
    <dgm:cxn modelId="{0F137B41-D02E-4B2D-A7D5-77DB59BB3295}" type="presOf" srcId="{52F212A7-2B79-43A0-8F5A-3F1E1F98347C}" destId="{567DDCF2-C63D-43D7-8F6B-FB8E36904F67}" srcOrd="0" destOrd="0" presId="urn:microsoft.com/office/officeart/2005/8/layout/hierarchy2"/>
    <dgm:cxn modelId="{ECA8244B-1753-42AB-A8F5-B98BE8887635}" type="presOf" srcId="{F69BCB1F-4BF5-49FE-B120-A33F56F9D5D8}" destId="{3C3B1724-18C2-4697-B136-1B408E39CD0B}" srcOrd="0" destOrd="0" presId="urn:microsoft.com/office/officeart/2005/8/layout/hierarchy2"/>
    <dgm:cxn modelId="{C6A7704B-E997-4CCE-AAB7-F5111F7E04B4}" type="presOf" srcId="{52F212A7-2B79-43A0-8F5A-3F1E1F98347C}" destId="{31C252C6-6AF8-412C-BEFF-BCA1F82C0434}" srcOrd="1" destOrd="0" presId="urn:microsoft.com/office/officeart/2005/8/layout/hierarchy2"/>
    <dgm:cxn modelId="{E37A8C6C-7881-4174-B11B-4D37B3943502}" srcId="{B2453453-CCB3-4EB1-9A44-FB85186E53BF}" destId="{F69BCB1F-4BF5-49FE-B120-A33F56F9D5D8}" srcOrd="1" destOrd="0" parTransId="{57CEA1A3-86FF-450C-A28D-C571B512695D}" sibTransId="{41BA8875-9E6F-49E9-A664-3F64DEA9322A}"/>
    <dgm:cxn modelId="{43A5B471-E08C-4552-9D48-8EAF3D92CD56}" srcId="{B2453453-CCB3-4EB1-9A44-FB85186E53BF}" destId="{E6D5C774-5808-4AF1-B3F0-E5D4F633367A}" srcOrd="2" destOrd="0" parTransId="{B0196E78-DACD-49FF-9808-AEFBF9B748B4}" sibTransId="{ACBD8402-5446-49BF-A4AF-DB6B65D8430D}"/>
    <dgm:cxn modelId="{24A2F153-1840-4747-B047-A00A8C0AB173}" type="presOf" srcId="{B0196E78-DACD-49FF-9808-AEFBF9B748B4}" destId="{94FF15B8-8CDC-457E-A298-57F9AEA5B606}" srcOrd="0" destOrd="0" presId="urn:microsoft.com/office/officeart/2005/8/layout/hierarchy2"/>
    <dgm:cxn modelId="{0F0EF859-0DFF-4AC6-9969-44B7B7CDA1A8}" srcId="{49CBD0F6-D368-4764-97D9-E1EBE148CBB4}" destId="{677FA9F0-B64F-478B-847E-2636DBABB774}" srcOrd="1" destOrd="0" parTransId="{52F212A7-2B79-43A0-8F5A-3F1E1F98347C}" sibTransId="{2C624CEC-A50F-4DF3-B058-0D1FE69FEF44}"/>
    <dgm:cxn modelId="{EAB9BC5A-2ABB-4599-AAF2-0C3F143C5542}" type="presOf" srcId="{B0196E78-DACD-49FF-9808-AEFBF9B748B4}" destId="{22961800-3082-4D20-8538-283217989334}" srcOrd="1" destOrd="0" presId="urn:microsoft.com/office/officeart/2005/8/layout/hierarchy2"/>
    <dgm:cxn modelId="{5BE80A8A-FEAE-4C96-9C95-00E9595DA191}" type="presOf" srcId="{CD4C122B-74F5-4260-B073-7CCD1616F90B}" destId="{A7ABCEA6-D0FF-4F44-8B01-66C35151493E}" srcOrd="0" destOrd="0" presId="urn:microsoft.com/office/officeart/2005/8/layout/hierarchy2"/>
    <dgm:cxn modelId="{2D3E3692-34F9-4F17-91BD-D4EE9D4C4792}" srcId="{CD4C122B-74F5-4260-B073-7CCD1616F90B}" destId="{49CBD0F6-D368-4764-97D9-E1EBE148CBB4}" srcOrd="0" destOrd="0" parTransId="{8B65A4F6-73F2-424E-838F-70A1B55A3314}" sibTransId="{73EE75B4-AFA9-49AB-8DD4-B0661F647FAC}"/>
    <dgm:cxn modelId="{F683F99A-46E3-43C0-A2BD-F3E55AE83920}" type="presOf" srcId="{D522DF8F-9066-4668-A53F-0676D839B6D0}" destId="{28CCBC57-336F-4CDB-9743-D908F3783618}" srcOrd="1" destOrd="0" presId="urn:microsoft.com/office/officeart/2005/8/layout/hierarchy2"/>
    <dgm:cxn modelId="{4036EEA8-F474-4CCE-88B8-71F5B1E94D92}" type="presOf" srcId="{49CBD0F6-D368-4764-97D9-E1EBE148CBB4}" destId="{E0A9EE85-3323-425E-B846-5D44E2FDC951}" srcOrd="0" destOrd="0" presId="urn:microsoft.com/office/officeart/2005/8/layout/hierarchy2"/>
    <dgm:cxn modelId="{A7CCB8AA-A36B-452B-9644-AB16D63B8B9C}" type="presOf" srcId="{998B534F-6763-48EC-8266-A46726D60517}" destId="{0BB155A2-E4EA-4933-9D5C-B2F51E772E16}" srcOrd="0" destOrd="0" presId="urn:microsoft.com/office/officeart/2005/8/layout/hierarchy2"/>
    <dgm:cxn modelId="{BE9CE5BA-4FE3-41DF-8157-05BD7BDDDE49}" type="presOf" srcId="{998B534F-6763-48EC-8266-A46726D60517}" destId="{4FB106BE-AD1B-4090-9C6D-DBD7F014B604}" srcOrd="1" destOrd="0" presId="urn:microsoft.com/office/officeart/2005/8/layout/hierarchy2"/>
    <dgm:cxn modelId="{114497BD-96E8-4BED-B264-D4C27C07B423}" srcId="{CD4C122B-74F5-4260-B073-7CCD1616F90B}" destId="{B2453453-CCB3-4EB1-9A44-FB85186E53BF}" srcOrd="1" destOrd="0" parTransId="{0CF4F393-2491-4BEB-B35F-B7AB8AFF8F8E}" sibTransId="{58ED1C9A-52D2-4085-9D23-771CAC78D0EE}"/>
    <dgm:cxn modelId="{605E86C1-FA15-4C6C-9E5C-ECBE2B3B379C}" srcId="{B2453453-CCB3-4EB1-9A44-FB85186E53BF}" destId="{DD3519FC-2886-4A28-9E68-1C5BD0ED9298}" srcOrd="0" destOrd="0" parTransId="{998B534F-6763-48EC-8266-A46726D60517}" sibTransId="{642C7185-B780-4932-8CB7-A8C9D0540596}"/>
    <dgm:cxn modelId="{979B13EA-F19C-47C7-AC45-C49BFB4DFF22}" type="presOf" srcId="{677FA9F0-B64F-478B-847E-2636DBABB774}" destId="{09773E1D-9FE6-476D-BBED-FEBCCEC0ED39}" srcOrd="0" destOrd="0" presId="urn:microsoft.com/office/officeart/2005/8/layout/hierarchy2"/>
    <dgm:cxn modelId="{F54793F1-B585-4000-B6F7-2C333BD427C0}" type="presOf" srcId="{57CEA1A3-86FF-450C-A28D-C571B512695D}" destId="{C121B0C8-D985-4DFB-8899-5A32A92EA2C6}" srcOrd="0" destOrd="0" presId="urn:microsoft.com/office/officeart/2005/8/layout/hierarchy2"/>
    <dgm:cxn modelId="{411514F7-0D18-4103-A3E8-6F8102C508E4}" type="presOf" srcId="{E6D5C774-5808-4AF1-B3F0-E5D4F633367A}" destId="{0B1A9A73-2483-4C65-A031-E32D6CEFA7DD}" srcOrd="0" destOrd="0" presId="urn:microsoft.com/office/officeart/2005/8/layout/hierarchy2"/>
    <dgm:cxn modelId="{7A6B8EF8-FC2C-4019-94BD-5951C2715372}" type="presOf" srcId="{D522DF8F-9066-4668-A53F-0676D839B6D0}" destId="{55BE7AB3-E8FE-4773-B121-994DCC7A57D0}" srcOrd="0" destOrd="0" presId="urn:microsoft.com/office/officeart/2005/8/layout/hierarchy2"/>
    <dgm:cxn modelId="{1E8269FB-A75B-4DCB-965E-3F9D4C4396CB}" type="presOf" srcId="{B2453453-CCB3-4EB1-9A44-FB85186E53BF}" destId="{0A520F79-A6F5-4885-BA5A-4DE46771F75D}" srcOrd="0" destOrd="0" presId="urn:microsoft.com/office/officeart/2005/8/layout/hierarchy2"/>
    <dgm:cxn modelId="{860DBB87-32BF-49A5-838F-2B1ECBC5E2B7}" type="presParOf" srcId="{A7ABCEA6-D0FF-4F44-8B01-66C35151493E}" destId="{201C7377-88D1-42EF-9BDC-F80B564550BF}" srcOrd="0" destOrd="0" presId="urn:microsoft.com/office/officeart/2005/8/layout/hierarchy2"/>
    <dgm:cxn modelId="{C990A986-F243-4050-80EE-2E18FE37ED4E}" type="presParOf" srcId="{201C7377-88D1-42EF-9BDC-F80B564550BF}" destId="{E0A9EE85-3323-425E-B846-5D44E2FDC951}" srcOrd="0" destOrd="0" presId="urn:microsoft.com/office/officeart/2005/8/layout/hierarchy2"/>
    <dgm:cxn modelId="{98C3BC6D-C518-4495-9E8C-A5B5C2B12837}" type="presParOf" srcId="{201C7377-88D1-42EF-9BDC-F80B564550BF}" destId="{06B04227-CF61-42AA-AF8B-C11D4E2ACDFC}" srcOrd="1" destOrd="0" presId="urn:microsoft.com/office/officeart/2005/8/layout/hierarchy2"/>
    <dgm:cxn modelId="{E81FA8B2-AD65-47BB-80CB-41CA428DD9A5}" type="presParOf" srcId="{06B04227-CF61-42AA-AF8B-C11D4E2ACDFC}" destId="{55BE7AB3-E8FE-4773-B121-994DCC7A57D0}" srcOrd="0" destOrd="0" presId="urn:microsoft.com/office/officeart/2005/8/layout/hierarchy2"/>
    <dgm:cxn modelId="{17518E4F-A01C-4A08-AAD1-9F51361215B5}" type="presParOf" srcId="{55BE7AB3-E8FE-4773-B121-994DCC7A57D0}" destId="{28CCBC57-336F-4CDB-9743-D908F3783618}" srcOrd="0" destOrd="0" presId="urn:microsoft.com/office/officeart/2005/8/layout/hierarchy2"/>
    <dgm:cxn modelId="{110938B6-45B2-4097-B8BA-466F8759DF87}" type="presParOf" srcId="{06B04227-CF61-42AA-AF8B-C11D4E2ACDFC}" destId="{17333955-C863-4752-8A83-34D5F3888EA0}" srcOrd="1" destOrd="0" presId="urn:microsoft.com/office/officeart/2005/8/layout/hierarchy2"/>
    <dgm:cxn modelId="{AE351672-8D27-4FFF-8D1A-6105DBE7406F}" type="presParOf" srcId="{17333955-C863-4752-8A83-34D5F3888EA0}" destId="{00EB860B-BB08-4092-807B-A798DDDC666D}" srcOrd="0" destOrd="0" presId="urn:microsoft.com/office/officeart/2005/8/layout/hierarchy2"/>
    <dgm:cxn modelId="{CFD7286F-8DB6-451B-AB35-BAC530E5CC6D}" type="presParOf" srcId="{17333955-C863-4752-8A83-34D5F3888EA0}" destId="{AB3A57CA-F66F-4203-B6EE-AC191F8BE1DF}" srcOrd="1" destOrd="0" presId="urn:microsoft.com/office/officeart/2005/8/layout/hierarchy2"/>
    <dgm:cxn modelId="{4CE2BF26-12E1-4EAF-9121-F0B692B51E21}" type="presParOf" srcId="{06B04227-CF61-42AA-AF8B-C11D4E2ACDFC}" destId="{567DDCF2-C63D-43D7-8F6B-FB8E36904F67}" srcOrd="2" destOrd="0" presId="urn:microsoft.com/office/officeart/2005/8/layout/hierarchy2"/>
    <dgm:cxn modelId="{78486DEA-39D3-4E2C-91FD-4F3665EC141D}" type="presParOf" srcId="{567DDCF2-C63D-43D7-8F6B-FB8E36904F67}" destId="{31C252C6-6AF8-412C-BEFF-BCA1F82C0434}" srcOrd="0" destOrd="0" presId="urn:microsoft.com/office/officeart/2005/8/layout/hierarchy2"/>
    <dgm:cxn modelId="{B2BC4AB1-04C5-424B-90AF-CAB0263A830A}" type="presParOf" srcId="{06B04227-CF61-42AA-AF8B-C11D4E2ACDFC}" destId="{5A25492F-7369-471D-9544-5C22867DB4A8}" srcOrd="3" destOrd="0" presId="urn:microsoft.com/office/officeart/2005/8/layout/hierarchy2"/>
    <dgm:cxn modelId="{4B97C541-5A0B-40DC-B14B-5FB31076119C}" type="presParOf" srcId="{5A25492F-7369-471D-9544-5C22867DB4A8}" destId="{09773E1D-9FE6-476D-BBED-FEBCCEC0ED39}" srcOrd="0" destOrd="0" presId="urn:microsoft.com/office/officeart/2005/8/layout/hierarchy2"/>
    <dgm:cxn modelId="{53BB1C6A-65A2-44A6-9DA2-3606011E3F50}" type="presParOf" srcId="{5A25492F-7369-471D-9544-5C22867DB4A8}" destId="{0085462D-A3EA-4D5E-AC2E-F2159881292D}" srcOrd="1" destOrd="0" presId="urn:microsoft.com/office/officeart/2005/8/layout/hierarchy2"/>
    <dgm:cxn modelId="{5A3483CE-9EB1-46EF-94E5-CC06D310CC95}" type="presParOf" srcId="{A7ABCEA6-D0FF-4F44-8B01-66C35151493E}" destId="{03F29258-94CC-4585-9E39-397D8C59B6EF}" srcOrd="1" destOrd="0" presId="urn:microsoft.com/office/officeart/2005/8/layout/hierarchy2"/>
    <dgm:cxn modelId="{910113B4-3FA3-465B-B694-0160B90A9C61}" type="presParOf" srcId="{03F29258-94CC-4585-9E39-397D8C59B6EF}" destId="{0A520F79-A6F5-4885-BA5A-4DE46771F75D}" srcOrd="0" destOrd="0" presId="urn:microsoft.com/office/officeart/2005/8/layout/hierarchy2"/>
    <dgm:cxn modelId="{7A693F95-794E-400C-81B9-72B77AE0CBC7}" type="presParOf" srcId="{03F29258-94CC-4585-9E39-397D8C59B6EF}" destId="{2262BB77-BB99-44C2-835B-4FAFEACD5AD8}" srcOrd="1" destOrd="0" presId="urn:microsoft.com/office/officeart/2005/8/layout/hierarchy2"/>
    <dgm:cxn modelId="{E8785412-B6A1-4A67-BB8F-063F108A105D}" type="presParOf" srcId="{2262BB77-BB99-44C2-835B-4FAFEACD5AD8}" destId="{0BB155A2-E4EA-4933-9D5C-B2F51E772E16}" srcOrd="0" destOrd="0" presId="urn:microsoft.com/office/officeart/2005/8/layout/hierarchy2"/>
    <dgm:cxn modelId="{7977D85F-4FD2-446B-BE8E-1A34DB133DB7}" type="presParOf" srcId="{0BB155A2-E4EA-4933-9D5C-B2F51E772E16}" destId="{4FB106BE-AD1B-4090-9C6D-DBD7F014B604}" srcOrd="0" destOrd="0" presId="urn:microsoft.com/office/officeart/2005/8/layout/hierarchy2"/>
    <dgm:cxn modelId="{E5434C96-BE42-4B5D-885E-3BF2E9A61817}" type="presParOf" srcId="{2262BB77-BB99-44C2-835B-4FAFEACD5AD8}" destId="{7F55DBFB-87AB-49FA-B966-862684674065}" srcOrd="1" destOrd="0" presId="urn:microsoft.com/office/officeart/2005/8/layout/hierarchy2"/>
    <dgm:cxn modelId="{A97607A3-8E41-45AD-9FD6-DBE117C18B2A}" type="presParOf" srcId="{7F55DBFB-87AB-49FA-B966-862684674065}" destId="{B4EE4900-59EF-49BC-BF58-B9814EA67DA8}" srcOrd="0" destOrd="0" presId="urn:microsoft.com/office/officeart/2005/8/layout/hierarchy2"/>
    <dgm:cxn modelId="{AA4C71BB-A698-4F84-8253-1B755A4AB703}" type="presParOf" srcId="{7F55DBFB-87AB-49FA-B966-862684674065}" destId="{F321AAEE-6F5D-4D85-A4BA-E3A3F29DE7FA}" srcOrd="1" destOrd="0" presId="urn:microsoft.com/office/officeart/2005/8/layout/hierarchy2"/>
    <dgm:cxn modelId="{BCED1A63-CADC-4880-AE6E-3E0425EC84B0}" type="presParOf" srcId="{2262BB77-BB99-44C2-835B-4FAFEACD5AD8}" destId="{C121B0C8-D985-4DFB-8899-5A32A92EA2C6}" srcOrd="2" destOrd="0" presId="urn:microsoft.com/office/officeart/2005/8/layout/hierarchy2"/>
    <dgm:cxn modelId="{D1FC0D6B-A744-46F8-8450-21B64B200FDB}" type="presParOf" srcId="{C121B0C8-D985-4DFB-8899-5A32A92EA2C6}" destId="{37DA4D1A-3214-4EBE-AFE1-D0ED954BDC44}" srcOrd="0" destOrd="0" presId="urn:microsoft.com/office/officeart/2005/8/layout/hierarchy2"/>
    <dgm:cxn modelId="{2E8B2549-7A1B-496D-BE99-0E2AA320623E}" type="presParOf" srcId="{2262BB77-BB99-44C2-835B-4FAFEACD5AD8}" destId="{E8B43671-1CA8-4932-8654-DD8F91A59EAB}" srcOrd="3" destOrd="0" presId="urn:microsoft.com/office/officeart/2005/8/layout/hierarchy2"/>
    <dgm:cxn modelId="{A1D11985-E4C6-447C-B2F8-433B2C9E8484}" type="presParOf" srcId="{E8B43671-1CA8-4932-8654-DD8F91A59EAB}" destId="{3C3B1724-18C2-4697-B136-1B408E39CD0B}" srcOrd="0" destOrd="0" presId="urn:microsoft.com/office/officeart/2005/8/layout/hierarchy2"/>
    <dgm:cxn modelId="{A3076311-A297-4844-97D2-B43F9F3CFEDC}" type="presParOf" srcId="{E8B43671-1CA8-4932-8654-DD8F91A59EAB}" destId="{D358BC05-B59D-4652-97FE-0C0F12F73626}" srcOrd="1" destOrd="0" presId="urn:microsoft.com/office/officeart/2005/8/layout/hierarchy2"/>
    <dgm:cxn modelId="{ECA7C5BF-DA47-4A55-BA7C-0BBA193FED24}" type="presParOf" srcId="{2262BB77-BB99-44C2-835B-4FAFEACD5AD8}" destId="{94FF15B8-8CDC-457E-A298-57F9AEA5B606}" srcOrd="4" destOrd="0" presId="urn:microsoft.com/office/officeart/2005/8/layout/hierarchy2"/>
    <dgm:cxn modelId="{86FCEC36-A579-4974-A0F2-60C697BE628E}" type="presParOf" srcId="{94FF15B8-8CDC-457E-A298-57F9AEA5B606}" destId="{22961800-3082-4D20-8538-283217989334}" srcOrd="0" destOrd="0" presId="urn:microsoft.com/office/officeart/2005/8/layout/hierarchy2"/>
    <dgm:cxn modelId="{822D41EE-617C-4504-BA5A-4E0635D9C515}" type="presParOf" srcId="{2262BB77-BB99-44C2-835B-4FAFEACD5AD8}" destId="{0E944926-F67A-44B9-B35E-E8B8D0D669AE}" srcOrd="5" destOrd="0" presId="urn:microsoft.com/office/officeart/2005/8/layout/hierarchy2"/>
    <dgm:cxn modelId="{28AA3F17-B17C-4750-B33E-3A73859CC7B7}" type="presParOf" srcId="{0E944926-F67A-44B9-B35E-E8B8D0D669AE}" destId="{0B1A9A73-2483-4C65-A031-E32D6CEFA7DD}" srcOrd="0" destOrd="0" presId="urn:microsoft.com/office/officeart/2005/8/layout/hierarchy2"/>
    <dgm:cxn modelId="{343E762E-F825-46CF-AD27-EF96CBEBDBCC}" type="presParOf" srcId="{0E944926-F67A-44B9-B35E-E8B8D0D669AE}" destId="{1DE0049D-8854-4AC8-82A6-FD4EFC1AB3B0}" srcOrd="1" destOrd="0" presId="urn:microsoft.com/office/officeart/2005/8/layout/hierarchy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777164-2A25-4C7A-99C0-0DAF31FF0AA6}">
      <dsp:nvSpPr>
        <dsp:cNvPr id="0" name=""/>
        <dsp:cNvSpPr/>
      </dsp:nvSpPr>
      <dsp:spPr>
        <a:xfrm>
          <a:off x="4193265" y="2246986"/>
          <a:ext cx="91440" cy="312126"/>
        </a:xfrm>
        <a:custGeom>
          <a:avLst/>
          <a:gdLst/>
          <a:ahLst/>
          <a:cxnLst/>
          <a:rect l="0" t="0" r="0" b="0"/>
          <a:pathLst>
            <a:path>
              <a:moveTo>
                <a:pt x="45720" y="0"/>
              </a:moveTo>
              <a:lnTo>
                <a:pt x="45720" y="31212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02D908-34E7-45FC-9E0A-421973D88568}">
      <dsp:nvSpPr>
        <dsp:cNvPr id="0" name=""/>
        <dsp:cNvSpPr/>
      </dsp:nvSpPr>
      <dsp:spPr>
        <a:xfrm>
          <a:off x="4193265" y="1394641"/>
          <a:ext cx="91440" cy="312126"/>
        </a:xfrm>
        <a:custGeom>
          <a:avLst/>
          <a:gdLst/>
          <a:ahLst/>
          <a:cxnLst/>
          <a:rect l="0" t="0" r="0" b="0"/>
          <a:pathLst>
            <a:path>
              <a:moveTo>
                <a:pt x="45720" y="0"/>
              </a:moveTo>
              <a:lnTo>
                <a:pt x="45720" y="31212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E9E55CD-8371-4AD3-ABE5-766FB57CF41F}">
      <dsp:nvSpPr>
        <dsp:cNvPr id="0" name=""/>
        <dsp:cNvSpPr/>
      </dsp:nvSpPr>
      <dsp:spPr>
        <a:xfrm>
          <a:off x="3211731" y="614708"/>
          <a:ext cx="505561" cy="509824"/>
        </a:xfrm>
        <a:custGeom>
          <a:avLst/>
          <a:gdLst/>
          <a:ahLst/>
          <a:cxnLst/>
          <a:rect l="0" t="0" r="0" b="0"/>
          <a:pathLst>
            <a:path>
              <a:moveTo>
                <a:pt x="0" y="0"/>
              </a:moveTo>
              <a:lnTo>
                <a:pt x="0" y="509824"/>
              </a:lnTo>
              <a:lnTo>
                <a:pt x="505561" y="50982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1BCE2F-E946-49E5-83D9-160606DC842C}">
      <dsp:nvSpPr>
        <dsp:cNvPr id="0" name=""/>
        <dsp:cNvSpPr/>
      </dsp:nvSpPr>
      <dsp:spPr>
        <a:xfrm>
          <a:off x="1988362" y="1394641"/>
          <a:ext cx="178220" cy="582235"/>
        </a:xfrm>
        <a:custGeom>
          <a:avLst/>
          <a:gdLst/>
          <a:ahLst/>
          <a:cxnLst/>
          <a:rect l="0" t="0" r="0" b="0"/>
          <a:pathLst>
            <a:path>
              <a:moveTo>
                <a:pt x="0" y="0"/>
              </a:moveTo>
              <a:lnTo>
                <a:pt x="0" y="582235"/>
              </a:lnTo>
              <a:lnTo>
                <a:pt x="178220" y="582235"/>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C93EA0F-A979-48BD-A91E-805D8E2E07B7}">
      <dsp:nvSpPr>
        <dsp:cNvPr id="0" name=""/>
        <dsp:cNvSpPr/>
      </dsp:nvSpPr>
      <dsp:spPr>
        <a:xfrm>
          <a:off x="1664768" y="1394641"/>
          <a:ext cx="323593" cy="582235"/>
        </a:xfrm>
        <a:custGeom>
          <a:avLst/>
          <a:gdLst/>
          <a:ahLst/>
          <a:cxnLst/>
          <a:rect l="0" t="0" r="0" b="0"/>
          <a:pathLst>
            <a:path>
              <a:moveTo>
                <a:pt x="323593" y="0"/>
              </a:moveTo>
              <a:lnTo>
                <a:pt x="323593" y="582235"/>
              </a:lnTo>
              <a:lnTo>
                <a:pt x="0" y="582235"/>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5ECF1FB-1FD4-467E-B890-59888BCD592D}">
      <dsp:nvSpPr>
        <dsp:cNvPr id="0" name=""/>
        <dsp:cNvSpPr/>
      </dsp:nvSpPr>
      <dsp:spPr>
        <a:xfrm>
          <a:off x="1942642" y="1394641"/>
          <a:ext cx="91440" cy="1203436"/>
        </a:xfrm>
        <a:custGeom>
          <a:avLst/>
          <a:gdLst/>
          <a:ahLst/>
          <a:cxnLst/>
          <a:rect l="0" t="0" r="0" b="0"/>
          <a:pathLst>
            <a:path>
              <a:moveTo>
                <a:pt x="45720" y="0"/>
              </a:moveTo>
              <a:lnTo>
                <a:pt x="45720" y="120343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6769F3B-459D-4CB4-BF4B-78738EAD02D6}">
      <dsp:nvSpPr>
        <dsp:cNvPr id="0" name=""/>
        <dsp:cNvSpPr/>
      </dsp:nvSpPr>
      <dsp:spPr>
        <a:xfrm>
          <a:off x="2510054" y="614708"/>
          <a:ext cx="701677" cy="509824"/>
        </a:xfrm>
        <a:custGeom>
          <a:avLst/>
          <a:gdLst/>
          <a:ahLst/>
          <a:cxnLst/>
          <a:rect l="0" t="0" r="0" b="0"/>
          <a:pathLst>
            <a:path>
              <a:moveTo>
                <a:pt x="701677" y="0"/>
              </a:moveTo>
              <a:lnTo>
                <a:pt x="701677" y="509824"/>
              </a:lnTo>
              <a:lnTo>
                <a:pt x="0" y="50982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E3A002-9D78-458B-AB3E-FD09A70AD01C}">
      <dsp:nvSpPr>
        <dsp:cNvPr id="0" name=""/>
        <dsp:cNvSpPr/>
      </dsp:nvSpPr>
      <dsp:spPr>
        <a:xfrm>
          <a:off x="2690039" y="74490"/>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76231" numCol="1" spcCol="1270" anchor="ctr" anchorCtr="0">
          <a:noAutofit/>
        </a:bodyPr>
        <a:lstStyle/>
        <a:p>
          <a:pPr marL="0" lvl="0" indent="0" algn="ctr" defTabSz="266700">
            <a:lnSpc>
              <a:spcPct val="90000"/>
            </a:lnSpc>
            <a:spcBef>
              <a:spcPct val="0"/>
            </a:spcBef>
            <a:spcAft>
              <a:spcPct val="35000"/>
            </a:spcAft>
            <a:buNone/>
          </a:pPr>
          <a:r>
            <a:rPr lang="pl-PL" sz="600" kern="1200">
              <a:solidFill>
                <a:sysClr val="window" lastClr="FFFFFF"/>
              </a:solidFill>
              <a:latin typeface="Calibri" panose="020F0502020204030204"/>
              <a:ea typeface="+mn-ea"/>
              <a:cs typeface="+mn-cs"/>
            </a:rPr>
            <a:t>Kontrakt  - SIWZ</a:t>
          </a:r>
        </a:p>
      </dsp:txBody>
      <dsp:txXfrm>
        <a:off x="2690039" y="74490"/>
        <a:ext cx="1043384" cy="540218"/>
      </dsp:txXfrm>
    </dsp:sp>
    <dsp:sp modelId="{CCD431DC-018C-44C2-BADC-79C0A5A44946}">
      <dsp:nvSpPr>
        <dsp:cNvPr id="0" name=""/>
        <dsp:cNvSpPr/>
      </dsp:nvSpPr>
      <dsp:spPr>
        <a:xfrm>
          <a:off x="3104751" y="442467"/>
          <a:ext cx="939045" cy="180072"/>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ctr" defTabSz="355600">
            <a:lnSpc>
              <a:spcPct val="90000"/>
            </a:lnSpc>
            <a:spcBef>
              <a:spcPct val="0"/>
            </a:spcBef>
            <a:spcAft>
              <a:spcPct val="35000"/>
            </a:spcAft>
            <a:buNone/>
          </a:pPr>
          <a:r>
            <a:rPr lang="pl-PL" sz="800" kern="1200">
              <a:solidFill>
                <a:sysClr val="windowText" lastClr="000000">
                  <a:hueOff val="0"/>
                  <a:satOff val="0"/>
                  <a:lumOff val="0"/>
                  <a:alphaOff val="0"/>
                </a:sysClr>
              </a:solidFill>
              <a:latin typeface="Calibri" panose="020F0502020204030204"/>
              <a:ea typeface="+mn-ea"/>
              <a:cs typeface="+mn-cs"/>
            </a:rPr>
            <a:t>struktura i zawartość </a:t>
          </a:r>
        </a:p>
      </dsp:txBody>
      <dsp:txXfrm>
        <a:off x="3104751" y="442467"/>
        <a:ext cx="939045" cy="180072"/>
      </dsp:txXfrm>
    </dsp:sp>
    <dsp:sp modelId="{0F8E8D41-EAEF-4D5E-AB84-490D3D83A13C}">
      <dsp:nvSpPr>
        <dsp:cNvPr id="0" name=""/>
        <dsp:cNvSpPr/>
      </dsp:nvSpPr>
      <dsp:spPr>
        <a:xfrm>
          <a:off x="1466670" y="854423"/>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76231" numCol="1" spcCol="1270" anchor="ctr" anchorCtr="0">
          <a:noAutofit/>
        </a:bodyPr>
        <a:lstStyle/>
        <a:p>
          <a:pPr marL="0" lvl="0" indent="0" algn="ctr" defTabSz="266700">
            <a:lnSpc>
              <a:spcPct val="90000"/>
            </a:lnSpc>
            <a:spcBef>
              <a:spcPct val="0"/>
            </a:spcBef>
            <a:spcAft>
              <a:spcPct val="35000"/>
            </a:spcAft>
            <a:buNone/>
          </a:pPr>
          <a:r>
            <a:rPr lang="pl-PL" sz="600" kern="1200">
              <a:solidFill>
                <a:sysClr val="window" lastClr="FFFFFF"/>
              </a:solidFill>
              <a:latin typeface="Calibri" panose="020F0502020204030204"/>
              <a:ea typeface="+mn-ea"/>
              <a:cs typeface="+mn-cs"/>
            </a:rPr>
            <a:t>Umowa na roboty budowlane </a:t>
          </a:r>
        </a:p>
        <a:p>
          <a:pPr marL="0" lvl="0" indent="0" algn="ctr" defTabSz="266700">
            <a:lnSpc>
              <a:spcPct val="90000"/>
            </a:lnSpc>
            <a:spcBef>
              <a:spcPct val="0"/>
            </a:spcBef>
            <a:spcAft>
              <a:spcPct val="35000"/>
            </a:spcAft>
            <a:buNone/>
          </a:pPr>
          <a:r>
            <a:rPr lang="pl-PL" sz="600" kern="1200">
              <a:solidFill>
                <a:sysClr val="window" lastClr="FFFFFF"/>
              </a:solidFill>
              <a:latin typeface="Calibri" panose="020F0502020204030204"/>
              <a:ea typeface="+mn-ea"/>
              <a:cs typeface="+mn-cs"/>
            </a:rPr>
            <a:t> sieci wod-kan, drogi, chodniki, odwodnienie na  terenie wiejskim aglomeracji Ścinawa</a:t>
          </a:r>
        </a:p>
      </dsp:txBody>
      <dsp:txXfrm>
        <a:off x="1466670" y="854423"/>
        <a:ext cx="1043384" cy="540218"/>
      </dsp:txXfrm>
    </dsp:sp>
    <dsp:sp modelId="{CF737BE1-AC30-4F7D-B176-635923489726}">
      <dsp:nvSpPr>
        <dsp:cNvPr id="0" name=""/>
        <dsp:cNvSpPr/>
      </dsp:nvSpPr>
      <dsp:spPr>
        <a:xfrm>
          <a:off x="1727548" y="1290252"/>
          <a:ext cx="939045" cy="180072"/>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marL="0" lvl="0" indent="0" algn="r" defTabSz="266700">
            <a:lnSpc>
              <a:spcPct val="90000"/>
            </a:lnSpc>
            <a:spcBef>
              <a:spcPct val="0"/>
            </a:spcBef>
            <a:spcAft>
              <a:spcPct val="35000"/>
            </a:spcAft>
            <a:buNone/>
          </a:pPr>
          <a:r>
            <a:rPr lang="pl-PL" sz="600" kern="1200">
              <a:solidFill>
                <a:sysClr val="windowText" lastClr="000000">
                  <a:hueOff val="0"/>
                  <a:satOff val="0"/>
                  <a:lumOff val="0"/>
                  <a:alphaOff val="0"/>
                </a:sysClr>
              </a:solidFill>
              <a:latin typeface="Calibri" panose="020F0502020204030204"/>
              <a:ea typeface="+mn-ea"/>
              <a:cs typeface="+mn-cs"/>
            </a:rPr>
            <a:t>Warunki kontraktowe FIDIC</a:t>
          </a:r>
        </a:p>
      </dsp:txBody>
      <dsp:txXfrm>
        <a:off x="1727548" y="1290252"/>
        <a:ext cx="939045" cy="180072"/>
      </dsp:txXfrm>
    </dsp:sp>
    <dsp:sp modelId="{676CE067-2D2C-4A52-93C6-8DD448F1B70E}">
      <dsp:nvSpPr>
        <dsp:cNvPr id="0" name=""/>
        <dsp:cNvSpPr/>
      </dsp:nvSpPr>
      <dsp:spPr>
        <a:xfrm>
          <a:off x="1466670" y="2598078"/>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76231" numCol="1" spcCol="1270" anchor="ctr" anchorCtr="0">
          <a:noAutofit/>
        </a:bodyPr>
        <a:lstStyle/>
        <a:p>
          <a:pPr marL="0" lvl="0" indent="0" algn="ctr" defTabSz="266700">
            <a:lnSpc>
              <a:spcPct val="90000"/>
            </a:lnSpc>
            <a:spcBef>
              <a:spcPct val="0"/>
            </a:spcBef>
            <a:spcAft>
              <a:spcPct val="35000"/>
            </a:spcAft>
            <a:buNone/>
          </a:pPr>
          <a:r>
            <a:rPr lang="pl-PL" sz="600" kern="1200">
              <a:solidFill>
                <a:sysClr val="window" lastClr="FFFFFF"/>
              </a:solidFill>
              <a:latin typeface="Calibri" panose="020F0502020204030204"/>
              <a:ea typeface="+mn-ea"/>
              <a:cs typeface="+mn-cs"/>
            </a:rPr>
            <a:t>Wykaz cen I i II  - dla zamówienia podstawowego i fakultatywnego</a:t>
          </a:r>
        </a:p>
      </dsp:txBody>
      <dsp:txXfrm>
        <a:off x="1466670" y="2598078"/>
        <a:ext cx="1043384" cy="540218"/>
      </dsp:txXfrm>
    </dsp:sp>
    <dsp:sp modelId="{77DCD8B8-554A-4B14-A939-B6640B0DD0BA}">
      <dsp:nvSpPr>
        <dsp:cNvPr id="0" name=""/>
        <dsp:cNvSpPr/>
      </dsp:nvSpPr>
      <dsp:spPr>
        <a:xfrm>
          <a:off x="1675347" y="3018247"/>
          <a:ext cx="939045" cy="180072"/>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załącznik do Oferty</a:t>
          </a:r>
        </a:p>
      </dsp:txBody>
      <dsp:txXfrm>
        <a:off x="1675347" y="3018247"/>
        <a:ext cx="939045" cy="180072"/>
      </dsp:txXfrm>
    </dsp:sp>
    <dsp:sp modelId="{803BF997-A0C6-4D84-9693-EBE25E1019D7}">
      <dsp:nvSpPr>
        <dsp:cNvPr id="0" name=""/>
        <dsp:cNvSpPr/>
      </dsp:nvSpPr>
      <dsp:spPr>
        <a:xfrm>
          <a:off x="621384" y="1706767"/>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76231" numCol="1" spcCol="1270" anchor="ctr" anchorCtr="0">
          <a:noAutofit/>
        </a:bodyPr>
        <a:lstStyle/>
        <a:p>
          <a:pPr marL="0" lvl="0" indent="0" algn="ctr" defTabSz="266700">
            <a:lnSpc>
              <a:spcPct val="90000"/>
            </a:lnSpc>
            <a:spcBef>
              <a:spcPct val="0"/>
            </a:spcBef>
            <a:spcAft>
              <a:spcPct val="35000"/>
            </a:spcAft>
            <a:buNone/>
          </a:pPr>
          <a:r>
            <a:rPr lang="pl-PL" sz="600" kern="1200">
              <a:solidFill>
                <a:sysClr val="window" lastClr="FFFFFF"/>
              </a:solidFill>
              <a:latin typeface="Calibri" panose="020F0502020204030204"/>
              <a:ea typeface="+mn-ea"/>
              <a:cs typeface="+mn-cs"/>
            </a:rPr>
            <a:t>OPZ I - Program funkcjonalno-użytkowy PFU sieci wod-kan, hydrofornie, sieci kanalizacyjne poza aglomeracją</a:t>
          </a:r>
        </a:p>
      </dsp:txBody>
      <dsp:txXfrm>
        <a:off x="621384" y="1706767"/>
        <a:ext cx="1043384" cy="540218"/>
      </dsp:txXfrm>
    </dsp:sp>
    <dsp:sp modelId="{8243E9AF-3A2F-4943-B565-04B4AE9134F3}">
      <dsp:nvSpPr>
        <dsp:cNvPr id="0" name=""/>
        <dsp:cNvSpPr/>
      </dsp:nvSpPr>
      <dsp:spPr>
        <a:xfrm>
          <a:off x="691279" y="2182933"/>
          <a:ext cx="1229793" cy="247652"/>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3175" rIns="12700" bIns="3175" numCol="1" spcCol="1270" anchor="ctr" anchorCtr="0">
          <a:noAutofit/>
        </a:bodyPr>
        <a:lstStyle/>
        <a:p>
          <a:pPr marL="0" lvl="0" indent="0" algn="r" defTabSz="222250">
            <a:lnSpc>
              <a:spcPct val="90000"/>
            </a:lnSpc>
            <a:spcBef>
              <a:spcPct val="0"/>
            </a:spcBef>
            <a:spcAft>
              <a:spcPct val="35000"/>
            </a:spcAft>
            <a:buNone/>
          </a:pPr>
          <a:r>
            <a:rPr lang="pl-PL" sz="500" kern="1200">
              <a:solidFill>
                <a:sysClr val="windowText" lastClr="000000">
                  <a:hueOff val="0"/>
                  <a:satOff val="0"/>
                  <a:lumOff val="0"/>
                  <a:alphaOff val="0"/>
                </a:sysClr>
              </a:solidFill>
              <a:latin typeface="Calibri" panose="020F0502020204030204"/>
              <a:ea typeface="+mn-ea"/>
              <a:cs typeface="+mn-cs"/>
            </a:rPr>
            <a:t>Zakres kwalifikowany zamówienie podstawowe  i niekwalifikowany (fakultatywny)  objęty prawem opcji</a:t>
          </a:r>
        </a:p>
      </dsp:txBody>
      <dsp:txXfrm>
        <a:off x="691279" y="2182933"/>
        <a:ext cx="1229793" cy="247652"/>
      </dsp:txXfrm>
    </dsp:sp>
    <dsp:sp modelId="{80BAED85-C368-4C8D-B82F-11732B0D97B4}">
      <dsp:nvSpPr>
        <dsp:cNvPr id="0" name=""/>
        <dsp:cNvSpPr/>
      </dsp:nvSpPr>
      <dsp:spPr>
        <a:xfrm>
          <a:off x="2166582" y="1706767"/>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76231" numCol="1" spcCol="1270" anchor="ctr" anchorCtr="0">
          <a:noAutofit/>
        </a:bodyPr>
        <a:lstStyle/>
        <a:p>
          <a:pPr marL="0" lvl="0" indent="0" algn="ctr" defTabSz="266700">
            <a:lnSpc>
              <a:spcPct val="90000"/>
            </a:lnSpc>
            <a:spcBef>
              <a:spcPct val="0"/>
            </a:spcBef>
            <a:spcAft>
              <a:spcPct val="35000"/>
            </a:spcAft>
            <a:buNone/>
          </a:pPr>
          <a:r>
            <a:rPr lang="pl-PL" sz="600" kern="1200">
              <a:solidFill>
                <a:sysClr val="window" lastClr="FFFFFF"/>
              </a:solidFill>
              <a:latin typeface="Calibri" panose="020F0502020204030204"/>
              <a:ea typeface="+mn-ea"/>
              <a:cs typeface="+mn-cs"/>
            </a:rPr>
            <a:t>OPZ II - Program funkjconalno-użytkowy PFU drogi, chodniki, odwodnienie</a:t>
          </a:r>
        </a:p>
      </dsp:txBody>
      <dsp:txXfrm>
        <a:off x="2166582" y="1706767"/>
        <a:ext cx="1043384" cy="540218"/>
      </dsp:txXfrm>
    </dsp:sp>
    <dsp:sp modelId="{B587E7FE-8F85-49D8-B353-0EF3DE9C87E4}">
      <dsp:nvSpPr>
        <dsp:cNvPr id="0" name=""/>
        <dsp:cNvSpPr/>
      </dsp:nvSpPr>
      <dsp:spPr>
        <a:xfrm>
          <a:off x="2244863" y="2180365"/>
          <a:ext cx="1240817" cy="258004"/>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3175" rIns="12700" bIns="3175" numCol="1" spcCol="1270" anchor="ctr" anchorCtr="0">
          <a:noAutofit/>
        </a:bodyPr>
        <a:lstStyle/>
        <a:p>
          <a:pPr marL="0" lvl="0" indent="0" algn="r" defTabSz="222250">
            <a:lnSpc>
              <a:spcPct val="90000"/>
            </a:lnSpc>
            <a:spcBef>
              <a:spcPct val="0"/>
            </a:spcBef>
            <a:spcAft>
              <a:spcPct val="35000"/>
            </a:spcAft>
            <a:buNone/>
          </a:pPr>
          <a:r>
            <a:rPr lang="pl-PL" sz="500" kern="1200">
              <a:solidFill>
                <a:sysClr val="windowText" lastClr="000000">
                  <a:hueOff val="0"/>
                  <a:satOff val="0"/>
                  <a:lumOff val="0"/>
                  <a:alphaOff val="0"/>
                </a:sysClr>
              </a:solidFill>
              <a:latin typeface="Calibri" panose="020F0502020204030204"/>
              <a:ea typeface="+mn-ea"/>
              <a:cs typeface="+mn-cs"/>
            </a:rPr>
            <a:t>Zakres kwalifikowany zamówienie podstawowe  i niekwalifikowany (fakultatywny)  objęty prawem opcji</a:t>
          </a:r>
        </a:p>
      </dsp:txBody>
      <dsp:txXfrm>
        <a:off x="2244863" y="2180365"/>
        <a:ext cx="1240817" cy="258004"/>
      </dsp:txXfrm>
    </dsp:sp>
    <dsp:sp modelId="{E00F6930-6D4F-427E-BAB0-2893962A1593}">
      <dsp:nvSpPr>
        <dsp:cNvPr id="0" name=""/>
        <dsp:cNvSpPr/>
      </dsp:nvSpPr>
      <dsp:spPr>
        <a:xfrm>
          <a:off x="3717293" y="854423"/>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76231" numCol="1" spcCol="1270" anchor="ctr" anchorCtr="0">
          <a:noAutofit/>
        </a:bodyPr>
        <a:lstStyle/>
        <a:p>
          <a:pPr marL="0" lvl="0" indent="0" algn="ctr" defTabSz="266700">
            <a:lnSpc>
              <a:spcPct val="90000"/>
            </a:lnSpc>
            <a:spcBef>
              <a:spcPct val="0"/>
            </a:spcBef>
            <a:spcAft>
              <a:spcPct val="35000"/>
            </a:spcAft>
            <a:buNone/>
          </a:pPr>
          <a:r>
            <a:rPr lang="pl-PL" sz="600" kern="1200">
              <a:solidFill>
                <a:sysClr val="window" lastClr="FFFFFF"/>
              </a:solidFill>
              <a:latin typeface="Calibri" panose="020F0502020204030204"/>
              <a:ea typeface="+mn-ea"/>
              <a:cs typeface="+mn-cs"/>
            </a:rPr>
            <a:t>Umowa na roboty budowlane  oświetlenie uliczne na terenie wiejskim aglomeracja  Ścinawa</a:t>
          </a:r>
        </a:p>
      </dsp:txBody>
      <dsp:txXfrm>
        <a:off x="3717293" y="854423"/>
        <a:ext cx="1043384" cy="540218"/>
      </dsp:txXfrm>
    </dsp:sp>
    <dsp:sp modelId="{F44FAF80-D3A1-4DE9-A815-79E479CF30DC}">
      <dsp:nvSpPr>
        <dsp:cNvPr id="0" name=""/>
        <dsp:cNvSpPr/>
      </dsp:nvSpPr>
      <dsp:spPr>
        <a:xfrm>
          <a:off x="3925969" y="1274593"/>
          <a:ext cx="939045" cy="180072"/>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marL="0" lvl="0" indent="0" algn="r" defTabSz="266700">
            <a:lnSpc>
              <a:spcPct val="90000"/>
            </a:lnSpc>
            <a:spcBef>
              <a:spcPct val="0"/>
            </a:spcBef>
            <a:spcAft>
              <a:spcPct val="35000"/>
            </a:spcAft>
            <a:buNone/>
          </a:pPr>
          <a:r>
            <a:rPr lang="pl-PL" sz="600" kern="1200">
              <a:solidFill>
                <a:sysClr val="windowText" lastClr="000000">
                  <a:hueOff val="0"/>
                  <a:satOff val="0"/>
                  <a:lumOff val="0"/>
                  <a:alphaOff val="0"/>
                </a:sysClr>
              </a:solidFill>
              <a:latin typeface="Calibri" panose="020F0502020204030204"/>
              <a:ea typeface="+mn-ea"/>
              <a:cs typeface="+mn-cs"/>
            </a:rPr>
            <a:t>umowa z wykupem wierzytelności</a:t>
          </a:r>
        </a:p>
      </dsp:txBody>
      <dsp:txXfrm>
        <a:off x="3925969" y="1274593"/>
        <a:ext cx="939045" cy="180072"/>
      </dsp:txXfrm>
    </dsp:sp>
    <dsp:sp modelId="{38E96E54-EBE9-4499-AA72-DC72DE84AA0B}">
      <dsp:nvSpPr>
        <dsp:cNvPr id="0" name=""/>
        <dsp:cNvSpPr/>
      </dsp:nvSpPr>
      <dsp:spPr>
        <a:xfrm>
          <a:off x="3717293" y="1706767"/>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76231" numCol="1" spcCol="1270" anchor="ctr" anchorCtr="0">
          <a:noAutofit/>
        </a:bodyPr>
        <a:lstStyle/>
        <a:p>
          <a:pPr marL="0" lvl="0" indent="0" algn="ctr" defTabSz="266700">
            <a:lnSpc>
              <a:spcPct val="90000"/>
            </a:lnSpc>
            <a:spcBef>
              <a:spcPct val="0"/>
            </a:spcBef>
            <a:spcAft>
              <a:spcPct val="35000"/>
            </a:spcAft>
            <a:buNone/>
          </a:pPr>
          <a:r>
            <a:rPr lang="pl-PL" sz="600" kern="1200">
              <a:solidFill>
                <a:sysClr val="window" lastClr="FFFFFF"/>
              </a:solidFill>
              <a:latin typeface="Calibri" panose="020F0502020204030204"/>
              <a:ea typeface="+mn-ea"/>
              <a:cs typeface="+mn-cs"/>
            </a:rPr>
            <a:t>OPZ III -Program funkcjonalno użytkowy PFU oświetlenie drogowe </a:t>
          </a:r>
        </a:p>
      </dsp:txBody>
      <dsp:txXfrm>
        <a:off x="3717293" y="1706767"/>
        <a:ext cx="1043384" cy="540218"/>
      </dsp:txXfrm>
    </dsp:sp>
    <dsp:sp modelId="{EAAB7F0E-ADAC-4AA2-A471-4959FD56571A}">
      <dsp:nvSpPr>
        <dsp:cNvPr id="0" name=""/>
        <dsp:cNvSpPr/>
      </dsp:nvSpPr>
      <dsp:spPr>
        <a:xfrm>
          <a:off x="3945023" y="2126937"/>
          <a:ext cx="939045" cy="180072"/>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3175" rIns="12700" bIns="3175" numCol="1" spcCol="1270" anchor="ctr" anchorCtr="0">
          <a:noAutofit/>
        </a:bodyPr>
        <a:lstStyle/>
        <a:p>
          <a:pPr marL="0" lvl="0" indent="0" algn="r" defTabSz="222250">
            <a:lnSpc>
              <a:spcPct val="90000"/>
            </a:lnSpc>
            <a:spcBef>
              <a:spcPct val="0"/>
            </a:spcBef>
            <a:spcAft>
              <a:spcPct val="35000"/>
            </a:spcAft>
            <a:buNone/>
          </a:pPr>
          <a:r>
            <a:rPr lang="pl-PL" sz="500" kern="1200">
              <a:solidFill>
                <a:sysClr val="windowText" lastClr="000000">
                  <a:hueOff val="0"/>
                  <a:satOff val="0"/>
                  <a:lumOff val="0"/>
                  <a:alphaOff val="0"/>
                </a:sysClr>
              </a:solidFill>
              <a:latin typeface="Calibri" panose="020F0502020204030204"/>
              <a:ea typeface="+mn-ea"/>
              <a:cs typeface="+mn-cs"/>
            </a:rPr>
            <a:t>zakres niekwalifikowany   zamówienie objęte  prawem opcji</a:t>
          </a:r>
        </a:p>
      </dsp:txBody>
      <dsp:txXfrm>
        <a:off x="3945023" y="2126937"/>
        <a:ext cx="939045" cy="180072"/>
      </dsp:txXfrm>
    </dsp:sp>
    <dsp:sp modelId="{28393D1A-012C-4BDD-AABB-5AC199D6CCD3}">
      <dsp:nvSpPr>
        <dsp:cNvPr id="0" name=""/>
        <dsp:cNvSpPr/>
      </dsp:nvSpPr>
      <dsp:spPr>
        <a:xfrm>
          <a:off x="3717293" y="2559112"/>
          <a:ext cx="1043384" cy="5402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76231" numCol="1" spcCol="1270" anchor="ctr" anchorCtr="0">
          <a:noAutofit/>
        </a:bodyPr>
        <a:lstStyle/>
        <a:p>
          <a:pPr marL="0" lvl="0" indent="0" algn="ctr" defTabSz="266700">
            <a:lnSpc>
              <a:spcPct val="90000"/>
            </a:lnSpc>
            <a:spcBef>
              <a:spcPct val="0"/>
            </a:spcBef>
            <a:spcAft>
              <a:spcPct val="35000"/>
            </a:spcAft>
            <a:buNone/>
          </a:pPr>
          <a:r>
            <a:rPr lang="pl-PL" sz="600" kern="1200">
              <a:solidFill>
                <a:sysClr val="window" lastClr="FFFFFF"/>
              </a:solidFill>
              <a:latin typeface="Calibri" panose="020F0502020204030204"/>
              <a:ea typeface="+mn-ea"/>
              <a:cs typeface="+mn-cs"/>
            </a:rPr>
            <a:t>Wykaz cen III  - dla zamówienia fakultatywnego</a:t>
          </a:r>
        </a:p>
      </dsp:txBody>
      <dsp:txXfrm>
        <a:off x="3717293" y="2559112"/>
        <a:ext cx="1043384" cy="540218"/>
      </dsp:txXfrm>
    </dsp:sp>
    <dsp:sp modelId="{DDD18488-56FD-487B-BC42-A5476CC30B44}">
      <dsp:nvSpPr>
        <dsp:cNvPr id="0" name=""/>
        <dsp:cNvSpPr/>
      </dsp:nvSpPr>
      <dsp:spPr>
        <a:xfrm>
          <a:off x="3988792" y="2981006"/>
          <a:ext cx="939045" cy="180072"/>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załącznik do Oferty </a:t>
          </a:r>
        </a:p>
      </dsp:txBody>
      <dsp:txXfrm>
        <a:off x="3988792" y="2981006"/>
        <a:ext cx="939045" cy="18007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A9EE85-3323-425E-B846-5D44E2FDC951}">
      <dsp:nvSpPr>
        <dsp:cNvPr id="0" name=""/>
        <dsp:cNvSpPr/>
      </dsp:nvSpPr>
      <dsp:spPr>
        <a:xfrm>
          <a:off x="1373219" y="329161"/>
          <a:ext cx="1141650" cy="570825"/>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 lastClr="FFFFFF"/>
              </a:solidFill>
              <a:latin typeface="Calibri" panose="020F0502020204030204"/>
              <a:ea typeface="+mn-ea"/>
              <a:cs typeface="+mn-cs"/>
            </a:rPr>
            <a:t>zakres zamówienia podstawowy </a:t>
          </a:r>
        </a:p>
      </dsp:txBody>
      <dsp:txXfrm>
        <a:off x="1389938" y="345880"/>
        <a:ext cx="1108212" cy="537387"/>
      </dsp:txXfrm>
    </dsp:sp>
    <dsp:sp modelId="{55BE7AB3-E8FE-4773-B121-994DCC7A57D0}">
      <dsp:nvSpPr>
        <dsp:cNvPr id="0" name=""/>
        <dsp:cNvSpPr/>
      </dsp:nvSpPr>
      <dsp:spPr>
        <a:xfrm rot="19457599">
          <a:off x="2462010" y="434399"/>
          <a:ext cx="562378" cy="32124"/>
        </a:xfrm>
        <a:custGeom>
          <a:avLst/>
          <a:gdLst/>
          <a:ahLst/>
          <a:cxnLst/>
          <a:rect l="0" t="0" r="0" b="0"/>
          <a:pathLst>
            <a:path>
              <a:moveTo>
                <a:pt x="0" y="20214"/>
              </a:moveTo>
              <a:lnTo>
                <a:pt x="1007017" y="20214"/>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panose="020F0502020204030204"/>
            <a:ea typeface="+mn-ea"/>
            <a:cs typeface="+mn-cs"/>
          </a:endParaRPr>
        </a:p>
      </dsp:txBody>
      <dsp:txXfrm>
        <a:off x="2723578" y="447250"/>
        <a:ext cx="0" cy="0"/>
      </dsp:txXfrm>
    </dsp:sp>
    <dsp:sp modelId="{00EB860B-BB08-4092-807B-A798DDDC666D}">
      <dsp:nvSpPr>
        <dsp:cNvPr id="0" name=""/>
        <dsp:cNvSpPr/>
      </dsp:nvSpPr>
      <dsp:spPr>
        <a:xfrm>
          <a:off x="2971530" y="937"/>
          <a:ext cx="1141650" cy="570825"/>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 lastClr="FFFFFF"/>
              </a:solidFill>
              <a:latin typeface="Calibri" panose="020F0502020204030204"/>
              <a:ea typeface="+mn-ea"/>
              <a:cs typeface="+mn-cs"/>
            </a:rPr>
            <a:t>OPZ I - PFU - sieci wod-kan, hydrofornie zakres kwalifikowany </a:t>
          </a:r>
        </a:p>
      </dsp:txBody>
      <dsp:txXfrm>
        <a:off x="2988249" y="17656"/>
        <a:ext cx="1108212" cy="537387"/>
      </dsp:txXfrm>
    </dsp:sp>
    <dsp:sp modelId="{567DDCF2-C63D-43D7-8F6B-FB8E36904F67}">
      <dsp:nvSpPr>
        <dsp:cNvPr id="0" name=""/>
        <dsp:cNvSpPr/>
      </dsp:nvSpPr>
      <dsp:spPr>
        <a:xfrm rot="2142401">
          <a:off x="2462010" y="762624"/>
          <a:ext cx="562378" cy="32124"/>
        </a:xfrm>
        <a:custGeom>
          <a:avLst/>
          <a:gdLst/>
          <a:ahLst/>
          <a:cxnLst/>
          <a:rect l="0" t="0" r="0" b="0"/>
          <a:pathLst>
            <a:path>
              <a:moveTo>
                <a:pt x="0" y="20214"/>
              </a:moveTo>
              <a:lnTo>
                <a:pt x="575071" y="20214"/>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panose="020F0502020204030204"/>
            <a:ea typeface="+mn-ea"/>
            <a:cs typeface="+mn-cs"/>
          </a:endParaRPr>
        </a:p>
      </dsp:txBody>
      <dsp:txXfrm>
        <a:off x="2739988" y="759064"/>
        <a:ext cx="0" cy="0"/>
      </dsp:txXfrm>
    </dsp:sp>
    <dsp:sp modelId="{09773E1D-9FE6-476D-BBED-FEBCCEC0ED39}">
      <dsp:nvSpPr>
        <dsp:cNvPr id="0" name=""/>
        <dsp:cNvSpPr/>
      </dsp:nvSpPr>
      <dsp:spPr>
        <a:xfrm>
          <a:off x="2971530" y="657385"/>
          <a:ext cx="1141650" cy="570825"/>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 lastClr="FFFFFF"/>
              </a:solidFill>
              <a:latin typeface="Calibri" panose="020F0502020204030204"/>
              <a:ea typeface="+mn-ea"/>
              <a:cs typeface="+mn-cs"/>
            </a:rPr>
            <a:t>OPZ II  - PFU- odtworzenie dróg po robotach sieciowych zgodnie z warunkami Zarządcy  zakres kwalifikowany </a:t>
          </a:r>
        </a:p>
      </dsp:txBody>
      <dsp:txXfrm>
        <a:off x="2988249" y="674104"/>
        <a:ext cx="1108212" cy="537387"/>
      </dsp:txXfrm>
    </dsp:sp>
    <dsp:sp modelId="{0A520F79-A6F5-4885-BA5A-4DE46771F75D}">
      <dsp:nvSpPr>
        <dsp:cNvPr id="0" name=""/>
        <dsp:cNvSpPr/>
      </dsp:nvSpPr>
      <dsp:spPr>
        <a:xfrm>
          <a:off x="1373219" y="1970283"/>
          <a:ext cx="1141650" cy="570825"/>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 lastClr="FFFFFF"/>
              </a:solidFill>
              <a:latin typeface="Calibri" panose="020F0502020204030204"/>
              <a:ea typeface="+mn-ea"/>
              <a:cs typeface="+mn-cs"/>
            </a:rPr>
            <a:t>zakres zamówienia objęty prawem opcji </a:t>
          </a:r>
        </a:p>
      </dsp:txBody>
      <dsp:txXfrm>
        <a:off x="1389938" y="1987002"/>
        <a:ext cx="1108212" cy="537387"/>
      </dsp:txXfrm>
    </dsp:sp>
    <dsp:sp modelId="{B1F21919-FD69-4EAE-8C5F-F0AA383FA40A}">
      <dsp:nvSpPr>
        <dsp:cNvPr id="0" name=""/>
        <dsp:cNvSpPr/>
      </dsp:nvSpPr>
      <dsp:spPr>
        <a:xfrm rot="18289469">
          <a:off x="2343367" y="1911409"/>
          <a:ext cx="799664" cy="32124"/>
        </a:xfrm>
        <a:custGeom>
          <a:avLst/>
          <a:gdLst/>
          <a:ahLst/>
          <a:cxnLst/>
          <a:rect l="0" t="0" r="0" b="0"/>
          <a:pathLst>
            <a:path>
              <a:moveTo>
                <a:pt x="0" y="16062"/>
              </a:moveTo>
              <a:lnTo>
                <a:pt x="799664" y="1606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2723208" y="1907480"/>
        <a:ext cx="39983" cy="39983"/>
      </dsp:txXfrm>
    </dsp:sp>
    <dsp:sp modelId="{AD0B6E95-5F4C-468A-9EC3-B2071AACE2F2}">
      <dsp:nvSpPr>
        <dsp:cNvPr id="0" name=""/>
        <dsp:cNvSpPr/>
      </dsp:nvSpPr>
      <dsp:spPr>
        <a:xfrm>
          <a:off x="2971530" y="1313834"/>
          <a:ext cx="1141650" cy="570825"/>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 lastClr="FFFFFF"/>
              </a:solidFill>
              <a:latin typeface="Calibri" panose="020F0502020204030204"/>
              <a:ea typeface="+mn-ea"/>
              <a:cs typeface="+mn-cs"/>
            </a:rPr>
            <a:t>OPZ I - PFU - sieci kanalizacyjne zakres niekwalifikowany</a:t>
          </a:r>
        </a:p>
      </dsp:txBody>
      <dsp:txXfrm>
        <a:off x="2988249" y="1330553"/>
        <a:ext cx="1108212" cy="537387"/>
      </dsp:txXfrm>
    </dsp:sp>
    <dsp:sp modelId="{C121B0C8-D985-4DFB-8899-5A32A92EA2C6}">
      <dsp:nvSpPr>
        <dsp:cNvPr id="0" name=""/>
        <dsp:cNvSpPr/>
      </dsp:nvSpPr>
      <dsp:spPr>
        <a:xfrm>
          <a:off x="2514869" y="2239634"/>
          <a:ext cx="456660" cy="32124"/>
        </a:xfrm>
        <a:custGeom>
          <a:avLst/>
          <a:gdLst/>
          <a:ahLst/>
          <a:cxnLst/>
          <a:rect l="0" t="0" r="0" b="0"/>
          <a:pathLst>
            <a:path>
              <a:moveTo>
                <a:pt x="0" y="20214"/>
              </a:moveTo>
              <a:lnTo>
                <a:pt x="575071" y="20214"/>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panose="020F0502020204030204"/>
            <a:ea typeface="+mn-ea"/>
            <a:cs typeface="+mn-cs"/>
          </a:endParaRPr>
        </a:p>
      </dsp:txBody>
      <dsp:txXfrm>
        <a:off x="2731783" y="2244279"/>
        <a:ext cx="0" cy="0"/>
      </dsp:txXfrm>
    </dsp:sp>
    <dsp:sp modelId="{3C3B1724-18C2-4697-B136-1B408E39CD0B}">
      <dsp:nvSpPr>
        <dsp:cNvPr id="0" name=""/>
        <dsp:cNvSpPr/>
      </dsp:nvSpPr>
      <dsp:spPr>
        <a:xfrm>
          <a:off x="2971530" y="1970283"/>
          <a:ext cx="1141650" cy="570825"/>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 lastClr="FFFFFF"/>
              </a:solidFill>
              <a:latin typeface="Calibri" panose="020F0502020204030204"/>
              <a:ea typeface="+mn-ea"/>
              <a:cs typeface="+mn-cs"/>
            </a:rPr>
            <a:t>OPZ II  -  PFU - drogi, chodniki, odwodnienie,  zakres niekwalifikowany</a:t>
          </a:r>
        </a:p>
      </dsp:txBody>
      <dsp:txXfrm>
        <a:off x="2988249" y="1987002"/>
        <a:ext cx="1108212" cy="537387"/>
      </dsp:txXfrm>
    </dsp:sp>
    <dsp:sp modelId="{8341CCDE-2562-4DCC-9E76-B630499F2E91}">
      <dsp:nvSpPr>
        <dsp:cNvPr id="0" name=""/>
        <dsp:cNvSpPr/>
      </dsp:nvSpPr>
      <dsp:spPr>
        <a:xfrm rot="3310531">
          <a:off x="2343367" y="2567858"/>
          <a:ext cx="799664" cy="32124"/>
        </a:xfrm>
        <a:custGeom>
          <a:avLst/>
          <a:gdLst/>
          <a:ahLst/>
          <a:cxnLst/>
          <a:rect l="0" t="0" r="0" b="0"/>
          <a:pathLst>
            <a:path>
              <a:moveTo>
                <a:pt x="0" y="16062"/>
              </a:moveTo>
              <a:lnTo>
                <a:pt x="799664" y="1606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p>
      </dsp:txBody>
      <dsp:txXfrm>
        <a:off x="2723208" y="2563929"/>
        <a:ext cx="39983" cy="39983"/>
      </dsp:txXfrm>
    </dsp:sp>
    <dsp:sp modelId="{0F8BBE91-6810-47A4-8FF2-D91BB7EB80B8}">
      <dsp:nvSpPr>
        <dsp:cNvPr id="0" name=""/>
        <dsp:cNvSpPr/>
      </dsp:nvSpPr>
      <dsp:spPr>
        <a:xfrm>
          <a:off x="2971530" y="2626732"/>
          <a:ext cx="1141650" cy="570825"/>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 lastClr="FFFFFF"/>
              </a:solidFill>
              <a:latin typeface="Calibri" panose="020F0502020204030204"/>
              <a:ea typeface="+mn-ea"/>
              <a:cs typeface="+mn-cs"/>
            </a:rPr>
            <a:t>OPZ III - PFU- oświetlenie  drogowe zakres niekwalifikowany objęty prawem opcji </a:t>
          </a:r>
        </a:p>
      </dsp:txBody>
      <dsp:txXfrm>
        <a:off x="2988249" y="2643451"/>
        <a:ext cx="1108212" cy="53738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A9EE85-3323-425E-B846-5D44E2FDC951}">
      <dsp:nvSpPr>
        <dsp:cNvPr id="0" name=""/>
        <dsp:cNvSpPr/>
      </dsp:nvSpPr>
      <dsp:spPr>
        <a:xfrm>
          <a:off x="1187011" y="359483"/>
          <a:ext cx="1246817" cy="623408"/>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l-PL" sz="800" kern="1200">
              <a:solidFill>
                <a:sysClr val="window" lastClr="FFFFFF"/>
              </a:solidFill>
              <a:latin typeface="Calibri" panose="020F0502020204030204"/>
              <a:ea typeface="+mn-ea"/>
              <a:cs typeface="+mn-cs"/>
            </a:rPr>
            <a:t>zakres kwalifikowany objęty finansowanien ze środków FS POIiŚ 2014-2020  </a:t>
          </a:r>
        </a:p>
      </dsp:txBody>
      <dsp:txXfrm>
        <a:off x="1205270" y="377742"/>
        <a:ext cx="1210299" cy="586890"/>
      </dsp:txXfrm>
    </dsp:sp>
    <dsp:sp modelId="{55BE7AB3-E8FE-4773-B121-994DCC7A57D0}">
      <dsp:nvSpPr>
        <dsp:cNvPr id="0" name=""/>
        <dsp:cNvSpPr/>
      </dsp:nvSpPr>
      <dsp:spPr>
        <a:xfrm rot="19457599">
          <a:off x="2376100" y="475895"/>
          <a:ext cx="614184" cy="32124"/>
        </a:xfrm>
        <a:custGeom>
          <a:avLst/>
          <a:gdLst/>
          <a:ahLst/>
          <a:cxnLst/>
          <a:rect l="0" t="0" r="0" b="0"/>
          <a:pathLst>
            <a:path>
              <a:moveTo>
                <a:pt x="0" y="16062"/>
              </a:moveTo>
              <a:lnTo>
                <a:pt x="614295" y="16062"/>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panose="020F0502020204030204"/>
            <a:ea typeface="+mn-ea"/>
            <a:cs typeface="+mn-cs"/>
          </a:endParaRPr>
        </a:p>
      </dsp:txBody>
      <dsp:txXfrm>
        <a:off x="2661762" y="488451"/>
        <a:ext cx="0" cy="0"/>
      </dsp:txXfrm>
    </dsp:sp>
    <dsp:sp modelId="{00EB860B-BB08-4092-807B-A798DDDC666D}">
      <dsp:nvSpPr>
        <dsp:cNvPr id="0" name=""/>
        <dsp:cNvSpPr/>
      </dsp:nvSpPr>
      <dsp:spPr>
        <a:xfrm>
          <a:off x="2932555" y="1023"/>
          <a:ext cx="1246817" cy="623408"/>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l-PL" sz="800" kern="1200">
              <a:solidFill>
                <a:sysClr val="window" lastClr="FFFFFF"/>
              </a:solidFill>
              <a:latin typeface="Calibri" panose="020F0502020204030204"/>
              <a:ea typeface="+mn-ea"/>
              <a:cs typeface="+mn-cs"/>
            </a:rPr>
            <a:t>OPZ I  PFU  - sieci wodociągowe, kanalizacyjne w aglomeracji, hydrofornie</a:t>
          </a:r>
        </a:p>
      </dsp:txBody>
      <dsp:txXfrm>
        <a:off x="2950814" y="19282"/>
        <a:ext cx="1210299" cy="586890"/>
      </dsp:txXfrm>
    </dsp:sp>
    <dsp:sp modelId="{567DDCF2-C63D-43D7-8F6B-FB8E36904F67}">
      <dsp:nvSpPr>
        <dsp:cNvPr id="0" name=""/>
        <dsp:cNvSpPr/>
      </dsp:nvSpPr>
      <dsp:spPr>
        <a:xfrm rot="2142401">
          <a:off x="2376100" y="834355"/>
          <a:ext cx="614184" cy="32124"/>
        </a:xfrm>
        <a:custGeom>
          <a:avLst/>
          <a:gdLst/>
          <a:ahLst/>
          <a:cxnLst/>
          <a:rect l="0" t="0" r="0" b="0"/>
          <a:pathLst>
            <a:path>
              <a:moveTo>
                <a:pt x="0" y="16062"/>
              </a:moveTo>
              <a:lnTo>
                <a:pt x="614295" y="16062"/>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panose="020F0502020204030204"/>
            <a:ea typeface="+mn-ea"/>
            <a:cs typeface="+mn-cs"/>
          </a:endParaRPr>
        </a:p>
      </dsp:txBody>
      <dsp:txXfrm>
        <a:off x="2679685" y="828988"/>
        <a:ext cx="0" cy="0"/>
      </dsp:txXfrm>
    </dsp:sp>
    <dsp:sp modelId="{09773E1D-9FE6-476D-BBED-FEBCCEC0ED39}">
      <dsp:nvSpPr>
        <dsp:cNvPr id="0" name=""/>
        <dsp:cNvSpPr/>
      </dsp:nvSpPr>
      <dsp:spPr>
        <a:xfrm>
          <a:off x="2932555" y="717943"/>
          <a:ext cx="1246817" cy="623408"/>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l-PL" sz="800" kern="1200">
              <a:solidFill>
                <a:sysClr val="window" lastClr="FFFFFF"/>
              </a:solidFill>
              <a:latin typeface="Calibri" panose="020F0502020204030204"/>
              <a:ea typeface="+mn-ea"/>
              <a:cs typeface="+mn-cs"/>
            </a:rPr>
            <a:t>OPZ II PFU -  odtworzenie dróg zgodnie z warunkami związanymi z robotami na sieciach kanalizacyjnych w aglomeracji, wodociągowych</a:t>
          </a:r>
        </a:p>
      </dsp:txBody>
      <dsp:txXfrm>
        <a:off x="2950814" y="736202"/>
        <a:ext cx="1210299" cy="586890"/>
      </dsp:txXfrm>
    </dsp:sp>
    <dsp:sp modelId="{0A520F79-A6F5-4885-BA5A-4DE46771F75D}">
      <dsp:nvSpPr>
        <dsp:cNvPr id="0" name=""/>
        <dsp:cNvSpPr/>
      </dsp:nvSpPr>
      <dsp:spPr>
        <a:xfrm>
          <a:off x="1187011" y="2151783"/>
          <a:ext cx="1246817" cy="623408"/>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l-PL" sz="800" kern="1200">
              <a:solidFill>
                <a:sysClr val="window" lastClr="FFFFFF"/>
              </a:solidFill>
              <a:latin typeface="Calibri" panose="020F0502020204030204"/>
              <a:ea typeface="+mn-ea"/>
              <a:cs typeface="+mn-cs"/>
            </a:rPr>
            <a:t>zakres  niekwalifikowany </a:t>
          </a:r>
        </a:p>
      </dsp:txBody>
      <dsp:txXfrm>
        <a:off x="1205270" y="2170042"/>
        <a:ext cx="1210299" cy="586890"/>
      </dsp:txXfrm>
    </dsp:sp>
    <dsp:sp modelId="{0BB155A2-E4EA-4933-9D5C-B2F51E772E16}">
      <dsp:nvSpPr>
        <dsp:cNvPr id="0" name=""/>
        <dsp:cNvSpPr/>
      </dsp:nvSpPr>
      <dsp:spPr>
        <a:xfrm rot="18289469">
          <a:off x="2246528" y="2088965"/>
          <a:ext cx="873328" cy="32124"/>
        </a:xfrm>
        <a:custGeom>
          <a:avLst/>
          <a:gdLst/>
          <a:ahLst/>
          <a:cxnLst/>
          <a:rect l="0" t="0" r="0" b="0"/>
          <a:pathLst>
            <a:path>
              <a:moveTo>
                <a:pt x="0" y="16062"/>
              </a:moveTo>
              <a:lnTo>
                <a:pt x="873487" y="16062"/>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panose="020F0502020204030204"/>
            <a:ea typeface="+mn-ea"/>
            <a:cs typeface="+mn-cs"/>
          </a:endParaRPr>
        </a:p>
      </dsp:txBody>
      <dsp:txXfrm>
        <a:off x="2652801" y="2110482"/>
        <a:ext cx="0" cy="0"/>
      </dsp:txXfrm>
    </dsp:sp>
    <dsp:sp modelId="{B4EE4900-59EF-49BC-BF58-B9814EA67DA8}">
      <dsp:nvSpPr>
        <dsp:cNvPr id="0" name=""/>
        <dsp:cNvSpPr/>
      </dsp:nvSpPr>
      <dsp:spPr>
        <a:xfrm>
          <a:off x="2932555" y="1434863"/>
          <a:ext cx="1246817" cy="623408"/>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l-PL" sz="800" kern="1200">
              <a:solidFill>
                <a:sysClr val="window" lastClr="FFFFFF"/>
              </a:solidFill>
              <a:latin typeface="Calibri" panose="020F0502020204030204"/>
              <a:ea typeface="+mn-ea"/>
              <a:cs typeface="+mn-cs"/>
            </a:rPr>
            <a:t>OZP I PFU - sieci kanalizacyjne poza aglomeracją </a:t>
          </a:r>
        </a:p>
      </dsp:txBody>
      <dsp:txXfrm>
        <a:off x="2950814" y="1453122"/>
        <a:ext cx="1210299" cy="586890"/>
      </dsp:txXfrm>
    </dsp:sp>
    <dsp:sp modelId="{C121B0C8-D985-4DFB-8899-5A32A92EA2C6}">
      <dsp:nvSpPr>
        <dsp:cNvPr id="0" name=""/>
        <dsp:cNvSpPr/>
      </dsp:nvSpPr>
      <dsp:spPr>
        <a:xfrm>
          <a:off x="2433829" y="2447425"/>
          <a:ext cx="498726" cy="32124"/>
        </a:xfrm>
        <a:custGeom>
          <a:avLst/>
          <a:gdLst/>
          <a:ahLst/>
          <a:cxnLst/>
          <a:rect l="0" t="0" r="0" b="0"/>
          <a:pathLst>
            <a:path>
              <a:moveTo>
                <a:pt x="0" y="16062"/>
              </a:moveTo>
              <a:lnTo>
                <a:pt x="498817" y="16062"/>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panose="020F0502020204030204"/>
            <a:ea typeface="+mn-ea"/>
            <a:cs typeface="+mn-cs"/>
          </a:endParaRPr>
        </a:p>
      </dsp:txBody>
      <dsp:txXfrm>
        <a:off x="2670724" y="2451019"/>
        <a:ext cx="0" cy="0"/>
      </dsp:txXfrm>
    </dsp:sp>
    <dsp:sp modelId="{3C3B1724-18C2-4697-B136-1B408E39CD0B}">
      <dsp:nvSpPr>
        <dsp:cNvPr id="0" name=""/>
        <dsp:cNvSpPr/>
      </dsp:nvSpPr>
      <dsp:spPr>
        <a:xfrm>
          <a:off x="2932555" y="2151783"/>
          <a:ext cx="1246817" cy="623408"/>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l-PL" sz="800" kern="1200">
              <a:solidFill>
                <a:sysClr val="window" lastClr="FFFFFF"/>
              </a:solidFill>
              <a:latin typeface="Calibri" panose="020F0502020204030204"/>
              <a:ea typeface="+mn-ea"/>
              <a:cs typeface="+mn-cs"/>
            </a:rPr>
            <a:t>OPZ II PFU  -   drogi, chodniki, KD, rowy, pobocza</a:t>
          </a:r>
        </a:p>
      </dsp:txBody>
      <dsp:txXfrm>
        <a:off x="2950814" y="2170042"/>
        <a:ext cx="1210299" cy="586890"/>
      </dsp:txXfrm>
    </dsp:sp>
    <dsp:sp modelId="{94FF15B8-8CDC-457E-A298-57F9AEA5B606}">
      <dsp:nvSpPr>
        <dsp:cNvPr id="0" name=""/>
        <dsp:cNvSpPr/>
      </dsp:nvSpPr>
      <dsp:spPr>
        <a:xfrm rot="3310531">
          <a:off x="2246528" y="2805885"/>
          <a:ext cx="873328" cy="32124"/>
        </a:xfrm>
        <a:custGeom>
          <a:avLst/>
          <a:gdLst/>
          <a:ahLst/>
          <a:cxnLst/>
          <a:rect l="0" t="0" r="0" b="0"/>
          <a:pathLst>
            <a:path>
              <a:moveTo>
                <a:pt x="0" y="16062"/>
              </a:moveTo>
              <a:lnTo>
                <a:pt x="873487" y="16062"/>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l-PL" sz="500" kern="1200">
            <a:solidFill>
              <a:sysClr val="windowText" lastClr="000000">
                <a:hueOff val="0"/>
                <a:satOff val="0"/>
                <a:lumOff val="0"/>
                <a:alphaOff val="0"/>
              </a:sysClr>
            </a:solidFill>
            <a:latin typeface="Calibri" panose="020F0502020204030204"/>
            <a:ea typeface="+mn-ea"/>
            <a:cs typeface="+mn-cs"/>
          </a:endParaRPr>
        </a:p>
      </dsp:txBody>
      <dsp:txXfrm>
        <a:off x="2688647" y="2791556"/>
        <a:ext cx="0" cy="0"/>
      </dsp:txXfrm>
    </dsp:sp>
    <dsp:sp modelId="{0B1A9A73-2483-4C65-A031-E32D6CEFA7DD}">
      <dsp:nvSpPr>
        <dsp:cNvPr id="0" name=""/>
        <dsp:cNvSpPr/>
      </dsp:nvSpPr>
      <dsp:spPr>
        <a:xfrm>
          <a:off x="2932555" y="2868703"/>
          <a:ext cx="1246817" cy="623408"/>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l-PL" sz="800" kern="1200">
              <a:solidFill>
                <a:sysClr val="window" lastClr="FFFFFF"/>
              </a:solidFill>
              <a:latin typeface="Calibri" panose="020F0502020204030204"/>
              <a:ea typeface="+mn-ea"/>
              <a:cs typeface="+mn-cs"/>
            </a:rPr>
            <a:t>OPZ  III PFU - oświetlenie drogowe zewnętrzne </a:t>
          </a:r>
        </a:p>
      </dsp:txBody>
      <dsp:txXfrm>
        <a:off x="2950814" y="2886962"/>
        <a:ext cx="1210299" cy="586890"/>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6E033-FEBF-414C-8F8E-E73614FBB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15054</Words>
  <Characters>90326</Characters>
  <Application>Microsoft Office Word</Application>
  <DocSecurity>0</DocSecurity>
  <Lines>752</Lines>
  <Paragraphs>210</Paragraphs>
  <ScaleCrop>false</ScaleCrop>
  <HeadingPairs>
    <vt:vector size="2" baseType="variant">
      <vt:variant>
        <vt:lpstr>Tytuł</vt:lpstr>
      </vt:variant>
      <vt:variant>
        <vt:i4>1</vt:i4>
      </vt:variant>
    </vt:vector>
  </HeadingPairs>
  <TitlesOfParts>
    <vt:vector size="1" baseType="lpstr">
      <vt:lpstr>TOM 2</vt:lpstr>
    </vt:vector>
  </TitlesOfParts>
  <Company>Hewlett-Packard Company</Company>
  <LinksUpToDate>false</LinksUpToDate>
  <CharactersWithSpaces>105170</CharactersWithSpaces>
  <SharedDoc>false</SharedDoc>
  <HLinks>
    <vt:vector size="300" baseType="variant">
      <vt:variant>
        <vt:i4>196659</vt:i4>
      </vt:variant>
      <vt:variant>
        <vt:i4>291</vt:i4>
      </vt:variant>
      <vt:variant>
        <vt:i4>0</vt:i4>
      </vt:variant>
      <vt:variant>
        <vt:i4>5</vt:i4>
      </vt:variant>
      <vt:variant>
        <vt:lpwstr>mailto:aglowacz@scinawa.pl</vt:lpwstr>
      </vt:variant>
      <vt:variant>
        <vt:lpwstr/>
      </vt:variant>
      <vt:variant>
        <vt:i4>3473487</vt:i4>
      </vt:variant>
      <vt:variant>
        <vt:i4>288</vt:i4>
      </vt:variant>
      <vt:variant>
        <vt:i4>0</vt:i4>
      </vt:variant>
      <vt:variant>
        <vt:i4>5</vt:i4>
      </vt:variant>
      <vt:variant>
        <vt:lpwstr>https://www.uzp.gov.pl/data/assets/pdf_file/0014/31361/JEDZ-instrukcja.pdf</vt:lpwstr>
      </vt:variant>
      <vt:variant>
        <vt:lpwstr/>
      </vt:variant>
      <vt:variant>
        <vt:i4>2687015</vt:i4>
      </vt:variant>
      <vt:variant>
        <vt:i4>285</vt:i4>
      </vt:variant>
      <vt:variant>
        <vt:i4>0</vt:i4>
      </vt:variant>
      <vt:variant>
        <vt:i4>5</vt:i4>
      </vt:variant>
      <vt:variant>
        <vt:lpwstr>https://ec.europa.eu/growth/tools-databases/espd/filter?lang=pl</vt:lpwstr>
      </vt:variant>
      <vt:variant>
        <vt:lpwstr/>
      </vt:variant>
      <vt:variant>
        <vt:i4>1966133</vt:i4>
      </vt:variant>
      <vt:variant>
        <vt:i4>278</vt:i4>
      </vt:variant>
      <vt:variant>
        <vt:i4>0</vt:i4>
      </vt:variant>
      <vt:variant>
        <vt:i4>5</vt:i4>
      </vt:variant>
      <vt:variant>
        <vt:lpwstr/>
      </vt:variant>
      <vt:variant>
        <vt:lpwstr>_Toc473016381</vt:lpwstr>
      </vt:variant>
      <vt:variant>
        <vt:i4>1966133</vt:i4>
      </vt:variant>
      <vt:variant>
        <vt:i4>272</vt:i4>
      </vt:variant>
      <vt:variant>
        <vt:i4>0</vt:i4>
      </vt:variant>
      <vt:variant>
        <vt:i4>5</vt:i4>
      </vt:variant>
      <vt:variant>
        <vt:lpwstr/>
      </vt:variant>
      <vt:variant>
        <vt:lpwstr>_Toc473016380</vt:lpwstr>
      </vt:variant>
      <vt:variant>
        <vt:i4>1114165</vt:i4>
      </vt:variant>
      <vt:variant>
        <vt:i4>266</vt:i4>
      </vt:variant>
      <vt:variant>
        <vt:i4>0</vt:i4>
      </vt:variant>
      <vt:variant>
        <vt:i4>5</vt:i4>
      </vt:variant>
      <vt:variant>
        <vt:lpwstr/>
      </vt:variant>
      <vt:variant>
        <vt:lpwstr>_Toc473016379</vt:lpwstr>
      </vt:variant>
      <vt:variant>
        <vt:i4>1114165</vt:i4>
      </vt:variant>
      <vt:variant>
        <vt:i4>260</vt:i4>
      </vt:variant>
      <vt:variant>
        <vt:i4>0</vt:i4>
      </vt:variant>
      <vt:variant>
        <vt:i4>5</vt:i4>
      </vt:variant>
      <vt:variant>
        <vt:lpwstr/>
      </vt:variant>
      <vt:variant>
        <vt:lpwstr>_Toc473016378</vt:lpwstr>
      </vt:variant>
      <vt:variant>
        <vt:i4>1114165</vt:i4>
      </vt:variant>
      <vt:variant>
        <vt:i4>254</vt:i4>
      </vt:variant>
      <vt:variant>
        <vt:i4>0</vt:i4>
      </vt:variant>
      <vt:variant>
        <vt:i4>5</vt:i4>
      </vt:variant>
      <vt:variant>
        <vt:lpwstr/>
      </vt:variant>
      <vt:variant>
        <vt:lpwstr>_Toc473016377</vt:lpwstr>
      </vt:variant>
      <vt:variant>
        <vt:i4>1114165</vt:i4>
      </vt:variant>
      <vt:variant>
        <vt:i4>248</vt:i4>
      </vt:variant>
      <vt:variant>
        <vt:i4>0</vt:i4>
      </vt:variant>
      <vt:variant>
        <vt:i4>5</vt:i4>
      </vt:variant>
      <vt:variant>
        <vt:lpwstr/>
      </vt:variant>
      <vt:variant>
        <vt:lpwstr>_Toc473016376</vt:lpwstr>
      </vt:variant>
      <vt:variant>
        <vt:i4>1114165</vt:i4>
      </vt:variant>
      <vt:variant>
        <vt:i4>242</vt:i4>
      </vt:variant>
      <vt:variant>
        <vt:i4>0</vt:i4>
      </vt:variant>
      <vt:variant>
        <vt:i4>5</vt:i4>
      </vt:variant>
      <vt:variant>
        <vt:lpwstr/>
      </vt:variant>
      <vt:variant>
        <vt:lpwstr>_Toc473016375</vt:lpwstr>
      </vt:variant>
      <vt:variant>
        <vt:i4>1114165</vt:i4>
      </vt:variant>
      <vt:variant>
        <vt:i4>236</vt:i4>
      </vt:variant>
      <vt:variant>
        <vt:i4>0</vt:i4>
      </vt:variant>
      <vt:variant>
        <vt:i4>5</vt:i4>
      </vt:variant>
      <vt:variant>
        <vt:lpwstr/>
      </vt:variant>
      <vt:variant>
        <vt:lpwstr>_Toc473016374</vt:lpwstr>
      </vt:variant>
      <vt:variant>
        <vt:i4>1114165</vt:i4>
      </vt:variant>
      <vt:variant>
        <vt:i4>230</vt:i4>
      </vt:variant>
      <vt:variant>
        <vt:i4>0</vt:i4>
      </vt:variant>
      <vt:variant>
        <vt:i4>5</vt:i4>
      </vt:variant>
      <vt:variant>
        <vt:lpwstr/>
      </vt:variant>
      <vt:variant>
        <vt:lpwstr>_Toc473016373</vt:lpwstr>
      </vt:variant>
      <vt:variant>
        <vt:i4>1114165</vt:i4>
      </vt:variant>
      <vt:variant>
        <vt:i4>224</vt:i4>
      </vt:variant>
      <vt:variant>
        <vt:i4>0</vt:i4>
      </vt:variant>
      <vt:variant>
        <vt:i4>5</vt:i4>
      </vt:variant>
      <vt:variant>
        <vt:lpwstr/>
      </vt:variant>
      <vt:variant>
        <vt:lpwstr>_Toc473016372</vt:lpwstr>
      </vt:variant>
      <vt:variant>
        <vt:i4>1114165</vt:i4>
      </vt:variant>
      <vt:variant>
        <vt:i4>218</vt:i4>
      </vt:variant>
      <vt:variant>
        <vt:i4>0</vt:i4>
      </vt:variant>
      <vt:variant>
        <vt:i4>5</vt:i4>
      </vt:variant>
      <vt:variant>
        <vt:lpwstr/>
      </vt:variant>
      <vt:variant>
        <vt:lpwstr>_Toc473016371</vt:lpwstr>
      </vt:variant>
      <vt:variant>
        <vt:i4>1114165</vt:i4>
      </vt:variant>
      <vt:variant>
        <vt:i4>212</vt:i4>
      </vt:variant>
      <vt:variant>
        <vt:i4>0</vt:i4>
      </vt:variant>
      <vt:variant>
        <vt:i4>5</vt:i4>
      </vt:variant>
      <vt:variant>
        <vt:lpwstr/>
      </vt:variant>
      <vt:variant>
        <vt:lpwstr>_Toc473016370</vt:lpwstr>
      </vt:variant>
      <vt:variant>
        <vt:i4>1048629</vt:i4>
      </vt:variant>
      <vt:variant>
        <vt:i4>206</vt:i4>
      </vt:variant>
      <vt:variant>
        <vt:i4>0</vt:i4>
      </vt:variant>
      <vt:variant>
        <vt:i4>5</vt:i4>
      </vt:variant>
      <vt:variant>
        <vt:lpwstr/>
      </vt:variant>
      <vt:variant>
        <vt:lpwstr>_Toc473016369</vt:lpwstr>
      </vt:variant>
      <vt:variant>
        <vt:i4>1048629</vt:i4>
      </vt:variant>
      <vt:variant>
        <vt:i4>200</vt:i4>
      </vt:variant>
      <vt:variant>
        <vt:i4>0</vt:i4>
      </vt:variant>
      <vt:variant>
        <vt:i4>5</vt:i4>
      </vt:variant>
      <vt:variant>
        <vt:lpwstr/>
      </vt:variant>
      <vt:variant>
        <vt:lpwstr>_Toc473016368</vt:lpwstr>
      </vt:variant>
      <vt:variant>
        <vt:i4>1048629</vt:i4>
      </vt:variant>
      <vt:variant>
        <vt:i4>194</vt:i4>
      </vt:variant>
      <vt:variant>
        <vt:i4>0</vt:i4>
      </vt:variant>
      <vt:variant>
        <vt:i4>5</vt:i4>
      </vt:variant>
      <vt:variant>
        <vt:lpwstr/>
      </vt:variant>
      <vt:variant>
        <vt:lpwstr>_Toc473016367</vt:lpwstr>
      </vt:variant>
      <vt:variant>
        <vt:i4>1048629</vt:i4>
      </vt:variant>
      <vt:variant>
        <vt:i4>188</vt:i4>
      </vt:variant>
      <vt:variant>
        <vt:i4>0</vt:i4>
      </vt:variant>
      <vt:variant>
        <vt:i4>5</vt:i4>
      </vt:variant>
      <vt:variant>
        <vt:lpwstr/>
      </vt:variant>
      <vt:variant>
        <vt:lpwstr>_Toc473016366</vt:lpwstr>
      </vt:variant>
      <vt:variant>
        <vt:i4>1048629</vt:i4>
      </vt:variant>
      <vt:variant>
        <vt:i4>182</vt:i4>
      </vt:variant>
      <vt:variant>
        <vt:i4>0</vt:i4>
      </vt:variant>
      <vt:variant>
        <vt:i4>5</vt:i4>
      </vt:variant>
      <vt:variant>
        <vt:lpwstr/>
      </vt:variant>
      <vt:variant>
        <vt:lpwstr>_Toc473016365</vt:lpwstr>
      </vt:variant>
      <vt:variant>
        <vt:i4>1048629</vt:i4>
      </vt:variant>
      <vt:variant>
        <vt:i4>176</vt:i4>
      </vt:variant>
      <vt:variant>
        <vt:i4>0</vt:i4>
      </vt:variant>
      <vt:variant>
        <vt:i4>5</vt:i4>
      </vt:variant>
      <vt:variant>
        <vt:lpwstr/>
      </vt:variant>
      <vt:variant>
        <vt:lpwstr>_Toc473016364</vt:lpwstr>
      </vt:variant>
      <vt:variant>
        <vt:i4>1048629</vt:i4>
      </vt:variant>
      <vt:variant>
        <vt:i4>170</vt:i4>
      </vt:variant>
      <vt:variant>
        <vt:i4>0</vt:i4>
      </vt:variant>
      <vt:variant>
        <vt:i4>5</vt:i4>
      </vt:variant>
      <vt:variant>
        <vt:lpwstr/>
      </vt:variant>
      <vt:variant>
        <vt:lpwstr>_Toc473016363</vt:lpwstr>
      </vt:variant>
      <vt:variant>
        <vt:i4>1048629</vt:i4>
      </vt:variant>
      <vt:variant>
        <vt:i4>164</vt:i4>
      </vt:variant>
      <vt:variant>
        <vt:i4>0</vt:i4>
      </vt:variant>
      <vt:variant>
        <vt:i4>5</vt:i4>
      </vt:variant>
      <vt:variant>
        <vt:lpwstr/>
      </vt:variant>
      <vt:variant>
        <vt:lpwstr>_Toc473016362</vt:lpwstr>
      </vt:variant>
      <vt:variant>
        <vt:i4>1048629</vt:i4>
      </vt:variant>
      <vt:variant>
        <vt:i4>158</vt:i4>
      </vt:variant>
      <vt:variant>
        <vt:i4>0</vt:i4>
      </vt:variant>
      <vt:variant>
        <vt:i4>5</vt:i4>
      </vt:variant>
      <vt:variant>
        <vt:lpwstr/>
      </vt:variant>
      <vt:variant>
        <vt:lpwstr>_Toc473016361</vt:lpwstr>
      </vt:variant>
      <vt:variant>
        <vt:i4>1048629</vt:i4>
      </vt:variant>
      <vt:variant>
        <vt:i4>152</vt:i4>
      </vt:variant>
      <vt:variant>
        <vt:i4>0</vt:i4>
      </vt:variant>
      <vt:variant>
        <vt:i4>5</vt:i4>
      </vt:variant>
      <vt:variant>
        <vt:lpwstr/>
      </vt:variant>
      <vt:variant>
        <vt:lpwstr>_Toc473016360</vt:lpwstr>
      </vt:variant>
      <vt:variant>
        <vt:i4>1245237</vt:i4>
      </vt:variant>
      <vt:variant>
        <vt:i4>146</vt:i4>
      </vt:variant>
      <vt:variant>
        <vt:i4>0</vt:i4>
      </vt:variant>
      <vt:variant>
        <vt:i4>5</vt:i4>
      </vt:variant>
      <vt:variant>
        <vt:lpwstr/>
      </vt:variant>
      <vt:variant>
        <vt:lpwstr>_Toc473016359</vt:lpwstr>
      </vt:variant>
      <vt:variant>
        <vt:i4>1245237</vt:i4>
      </vt:variant>
      <vt:variant>
        <vt:i4>140</vt:i4>
      </vt:variant>
      <vt:variant>
        <vt:i4>0</vt:i4>
      </vt:variant>
      <vt:variant>
        <vt:i4>5</vt:i4>
      </vt:variant>
      <vt:variant>
        <vt:lpwstr/>
      </vt:variant>
      <vt:variant>
        <vt:lpwstr>_Toc473016358</vt:lpwstr>
      </vt:variant>
      <vt:variant>
        <vt:i4>1245237</vt:i4>
      </vt:variant>
      <vt:variant>
        <vt:i4>134</vt:i4>
      </vt:variant>
      <vt:variant>
        <vt:i4>0</vt:i4>
      </vt:variant>
      <vt:variant>
        <vt:i4>5</vt:i4>
      </vt:variant>
      <vt:variant>
        <vt:lpwstr/>
      </vt:variant>
      <vt:variant>
        <vt:lpwstr>_Toc473016357</vt:lpwstr>
      </vt:variant>
      <vt:variant>
        <vt:i4>1245237</vt:i4>
      </vt:variant>
      <vt:variant>
        <vt:i4>128</vt:i4>
      </vt:variant>
      <vt:variant>
        <vt:i4>0</vt:i4>
      </vt:variant>
      <vt:variant>
        <vt:i4>5</vt:i4>
      </vt:variant>
      <vt:variant>
        <vt:lpwstr/>
      </vt:variant>
      <vt:variant>
        <vt:lpwstr>_Toc473016356</vt:lpwstr>
      </vt:variant>
      <vt:variant>
        <vt:i4>1245237</vt:i4>
      </vt:variant>
      <vt:variant>
        <vt:i4>122</vt:i4>
      </vt:variant>
      <vt:variant>
        <vt:i4>0</vt:i4>
      </vt:variant>
      <vt:variant>
        <vt:i4>5</vt:i4>
      </vt:variant>
      <vt:variant>
        <vt:lpwstr/>
      </vt:variant>
      <vt:variant>
        <vt:lpwstr>_Toc473016355</vt:lpwstr>
      </vt:variant>
      <vt:variant>
        <vt:i4>1245237</vt:i4>
      </vt:variant>
      <vt:variant>
        <vt:i4>116</vt:i4>
      </vt:variant>
      <vt:variant>
        <vt:i4>0</vt:i4>
      </vt:variant>
      <vt:variant>
        <vt:i4>5</vt:i4>
      </vt:variant>
      <vt:variant>
        <vt:lpwstr/>
      </vt:variant>
      <vt:variant>
        <vt:lpwstr>_Toc473016354</vt:lpwstr>
      </vt:variant>
      <vt:variant>
        <vt:i4>1245237</vt:i4>
      </vt:variant>
      <vt:variant>
        <vt:i4>110</vt:i4>
      </vt:variant>
      <vt:variant>
        <vt:i4>0</vt:i4>
      </vt:variant>
      <vt:variant>
        <vt:i4>5</vt:i4>
      </vt:variant>
      <vt:variant>
        <vt:lpwstr/>
      </vt:variant>
      <vt:variant>
        <vt:lpwstr>_Toc473016353</vt:lpwstr>
      </vt:variant>
      <vt:variant>
        <vt:i4>1245237</vt:i4>
      </vt:variant>
      <vt:variant>
        <vt:i4>104</vt:i4>
      </vt:variant>
      <vt:variant>
        <vt:i4>0</vt:i4>
      </vt:variant>
      <vt:variant>
        <vt:i4>5</vt:i4>
      </vt:variant>
      <vt:variant>
        <vt:lpwstr/>
      </vt:variant>
      <vt:variant>
        <vt:lpwstr>_Toc473016352</vt:lpwstr>
      </vt:variant>
      <vt:variant>
        <vt:i4>1245237</vt:i4>
      </vt:variant>
      <vt:variant>
        <vt:i4>98</vt:i4>
      </vt:variant>
      <vt:variant>
        <vt:i4>0</vt:i4>
      </vt:variant>
      <vt:variant>
        <vt:i4>5</vt:i4>
      </vt:variant>
      <vt:variant>
        <vt:lpwstr/>
      </vt:variant>
      <vt:variant>
        <vt:lpwstr>_Toc473016351</vt:lpwstr>
      </vt:variant>
      <vt:variant>
        <vt:i4>1245237</vt:i4>
      </vt:variant>
      <vt:variant>
        <vt:i4>92</vt:i4>
      </vt:variant>
      <vt:variant>
        <vt:i4>0</vt:i4>
      </vt:variant>
      <vt:variant>
        <vt:i4>5</vt:i4>
      </vt:variant>
      <vt:variant>
        <vt:lpwstr/>
      </vt:variant>
      <vt:variant>
        <vt:lpwstr>_Toc473016350</vt:lpwstr>
      </vt:variant>
      <vt:variant>
        <vt:i4>1179701</vt:i4>
      </vt:variant>
      <vt:variant>
        <vt:i4>86</vt:i4>
      </vt:variant>
      <vt:variant>
        <vt:i4>0</vt:i4>
      </vt:variant>
      <vt:variant>
        <vt:i4>5</vt:i4>
      </vt:variant>
      <vt:variant>
        <vt:lpwstr/>
      </vt:variant>
      <vt:variant>
        <vt:lpwstr>_Toc473016349</vt:lpwstr>
      </vt:variant>
      <vt:variant>
        <vt:i4>1179701</vt:i4>
      </vt:variant>
      <vt:variant>
        <vt:i4>80</vt:i4>
      </vt:variant>
      <vt:variant>
        <vt:i4>0</vt:i4>
      </vt:variant>
      <vt:variant>
        <vt:i4>5</vt:i4>
      </vt:variant>
      <vt:variant>
        <vt:lpwstr/>
      </vt:variant>
      <vt:variant>
        <vt:lpwstr>_Toc473016348</vt:lpwstr>
      </vt:variant>
      <vt:variant>
        <vt:i4>1179701</vt:i4>
      </vt:variant>
      <vt:variant>
        <vt:i4>74</vt:i4>
      </vt:variant>
      <vt:variant>
        <vt:i4>0</vt:i4>
      </vt:variant>
      <vt:variant>
        <vt:i4>5</vt:i4>
      </vt:variant>
      <vt:variant>
        <vt:lpwstr/>
      </vt:variant>
      <vt:variant>
        <vt:lpwstr>_Toc473016347</vt:lpwstr>
      </vt:variant>
      <vt:variant>
        <vt:i4>1179701</vt:i4>
      </vt:variant>
      <vt:variant>
        <vt:i4>68</vt:i4>
      </vt:variant>
      <vt:variant>
        <vt:i4>0</vt:i4>
      </vt:variant>
      <vt:variant>
        <vt:i4>5</vt:i4>
      </vt:variant>
      <vt:variant>
        <vt:lpwstr/>
      </vt:variant>
      <vt:variant>
        <vt:lpwstr>_Toc473016346</vt:lpwstr>
      </vt:variant>
      <vt:variant>
        <vt:i4>1179701</vt:i4>
      </vt:variant>
      <vt:variant>
        <vt:i4>62</vt:i4>
      </vt:variant>
      <vt:variant>
        <vt:i4>0</vt:i4>
      </vt:variant>
      <vt:variant>
        <vt:i4>5</vt:i4>
      </vt:variant>
      <vt:variant>
        <vt:lpwstr/>
      </vt:variant>
      <vt:variant>
        <vt:lpwstr>_Toc473016345</vt:lpwstr>
      </vt:variant>
      <vt:variant>
        <vt:i4>1179701</vt:i4>
      </vt:variant>
      <vt:variant>
        <vt:i4>56</vt:i4>
      </vt:variant>
      <vt:variant>
        <vt:i4>0</vt:i4>
      </vt:variant>
      <vt:variant>
        <vt:i4>5</vt:i4>
      </vt:variant>
      <vt:variant>
        <vt:lpwstr/>
      </vt:variant>
      <vt:variant>
        <vt:lpwstr>_Toc473016344</vt:lpwstr>
      </vt:variant>
      <vt:variant>
        <vt:i4>1179701</vt:i4>
      </vt:variant>
      <vt:variant>
        <vt:i4>50</vt:i4>
      </vt:variant>
      <vt:variant>
        <vt:i4>0</vt:i4>
      </vt:variant>
      <vt:variant>
        <vt:i4>5</vt:i4>
      </vt:variant>
      <vt:variant>
        <vt:lpwstr/>
      </vt:variant>
      <vt:variant>
        <vt:lpwstr>_Toc473016343</vt:lpwstr>
      </vt:variant>
      <vt:variant>
        <vt:i4>1179701</vt:i4>
      </vt:variant>
      <vt:variant>
        <vt:i4>44</vt:i4>
      </vt:variant>
      <vt:variant>
        <vt:i4>0</vt:i4>
      </vt:variant>
      <vt:variant>
        <vt:i4>5</vt:i4>
      </vt:variant>
      <vt:variant>
        <vt:lpwstr/>
      </vt:variant>
      <vt:variant>
        <vt:lpwstr>_Toc473016342</vt:lpwstr>
      </vt:variant>
      <vt:variant>
        <vt:i4>1179701</vt:i4>
      </vt:variant>
      <vt:variant>
        <vt:i4>38</vt:i4>
      </vt:variant>
      <vt:variant>
        <vt:i4>0</vt:i4>
      </vt:variant>
      <vt:variant>
        <vt:i4>5</vt:i4>
      </vt:variant>
      <vt:variant>
        <vt:lpwstr/>
      </vt:variant>
      <vt:variant>
        <vt:lpwstr>_Toc473016341</vt:lpwstr>
      </vt:variant>
      <vt:variant>
        <vt:i4>1179701</vt:i4>
      </vt:variant>
      <vt:variant>
        <vt:i4>32</vt:i4>
      </vt:variant>
      <vt:variant>
        <vt:i4>0</vt:i4>
      </vt:variant>
      <vt:variant>
        <vt:i4>5</vt:i4>
      </vt:variant>
      <vt:variant>
        <vt:lpwstr/>
      </vt:variant>
      <vt:variant>
        <vt:lpwstr>_Toc473016340</vt:lpwstr>
      </vt:variant>
      <vt:variant>
        <vt:i4>1376309</vt:i4>
      </vt:variant>
      <vt:variant>
        <vt:i4>26</vt:i4>
      </vt:variant>
      <vt:variant>
        <vt:i4>0</vt:i4>
      </vt:variant>
      <vt:variant>
        <vt:i4>5</vt:i4>
      </vt:variant>
      <vt:variant>
        <vt:lpwstr/>
      </vt:variant>
      <vt:variant>
        <vt:lpwstr>_Toc473016339</vt:lpwstr>
      </vt:variant>
      <vt:variant>
        <vt:i4>1376309</vt:i4>
      </vt:variant>
      <vt:variant>
        <vt:i4>20</vt:i4>
      </vt:variant>
      <vt:variant>
        <vt:i4>0</vt:i4>
      </vt:variant>
      <vt:variant>
        <vt:i4>5</vt:i4>
      </vt:variant>
      <vt:variant>
        <vt:lpwstr/>
      </vt:variant>
      <vt:variant>
        <vt:lpwstr>_Toc473016338</vt:lpwstr>
      </vt:variant>
      <vt:variant>
        <vt:i4>1376309</vt:i4>
      </vt:variant>
      <vt:variant>
        <vt:i4>14</vt:i4>
      </vt:variant>
      <vt:variant>
        <vt:i4>0</vt:i4>
      </vt:variant>
      <vt:variant>
        <vt:i4>5</vt:i4>
      </vt:variant>
      <vt:variant>
        <vt:lpwstr/>
      </vt:variant>
      <vt:variant>
        <vt:lpwstr>_Toc473016337</vt:lpwstr>
      </vt:variant>
      <vt:variant>
        <vt:i4>1376309</vt:i4>
      </vt:variant>
      <vt:variant>
        <vt:i4>8</vt:i4>
      </vt:variant>
      <vt:variant>
        <vt:i4>0</vt:i4>
      </vt:variant>
      <vt:variant>
        <vt:i4>5</vt:i4>
      </vt:variant>
      <vt:variant>
        <vt:lpwstr/>
      </vt:variant>
      <vt:variant>
        <vt:lpwstr>_Toc473016336</vt:lpwstr>
      </vt:variant>
      <vt:variant>
        <vt:i4>1376309</vt:i4>
      </vt:variant>
      <vt:variant>
        <vt:i4>2</vt:i4>
      </vt:variant>
      <vt:variant>
        <vt:i4>0</vt:i4>
      </vt:variant>
      <vt:variant>
        <vt:i4>5</vt:i4>
      </vt:variant>
      <vt:variant>
        <vt:lpwstr/>
      </vt:variant>
      <vt:variant>
        <vt:lpwstr>_Toc473016335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 2</dc:title>
  <dc:subject/>
  <dc:creator>s</dc:creator>
  <cp:keywords/>
  <cp:lastModifiedBy>AGlowinska</cp:lastModifiedBy>
  <cp:revision>3</cp:revision>
  <cp:lastPrinted>2017-04-20T08:16:00Z</cp:lastPrinted>
  <dcterms:created xsi:type="dcterms:W3CDTF">2017-10-31T07:30:00Z</dcterms:created>
  <dcterms:modified xsi:type="dcterms:W3CDTF">2017-10-31T07:33:00Z</dcterms:modified>
</cp:coreProperties>
</file>